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5A367" w14:textId="77777777" w:rsidR="007863C4" w:rsidRPr="005E7522" w:rsidRDefault="007863C4" w:rsidP="006B6316">
      <w:pPr>
        <w:jc w:val="both"/>
        <w:rPr>
          <w:rFonts w:ascii="Times New Roman" w:eastAsia="Times New Roman" w:hAnsi="Times New Roman" w:cs="Times New Roman"/>
          <w:b/>
          <w:bCs/>
          <w:color w:val="222222"/>
        </w:rPr>
      </w:pPr>
      <w:r w:rsidRPr="007863C4">
        <w:rPr>
          <w:rFonts w:ascii="Times New Roman" w:eastAsia="Times New Roman" w:hAnsi="Times New Roman" w:cs="Times New Roman"/>
          <w:b/>
          <w:bCs/>
          <w:color w:val="222222"/>
        </w:rPr>
        <w:t xml:space="preserve">Teresa Franco – Cecilia Piantanida (eds.), </w:t>
      </w:r>
      <w:r w:rsidRPr="007863C4">
        <w:rPr>
          <w:rFonts w:ascii="Times New Roman" w:eastAsia="Times New Roman" w:hAnsi="Times New Roman" w:cs="Times New Roman"/>
          <w:b/>
          <w:bCs/>
          <w:i/>
          <w:color w:val="222222"/>
        </w:rPr>
        <w:t xml:space="preserve">Echoing Voices in Italian Literature. </w:t>
      </w:r>
      <w:r w:rsidRPr="007863C4">
        <w:rPr>
          <w:rFonts w:ascii="Times New Roman" w:eastAsia="Times New Roman" w:hAnsi="Times New Roman" w:cs="Times New Roman"/>
          <w:b/>
          <w:bCs/>
          <w:i/>
          <w:color w:val="222222"/>
          <w:lang w:val="en-US"/>
        </w:rPr>
        <w:t>Tradition and Translation in the 20th Century</w:t>
      </w:r>
      <w:r w:rsidRPr="007863C4">
        <w:rPr>
          <w:rFonts w:ascii="Times New Roman" w:eastAsia="Times New Roman" w:hAnsi="Times New Roman" w:cs="Times New Roman"/>
          <w:b/>
          <w:bCs/>
          <w:color w:val="222222"/>
          <w:lang w:val="en-US"/>
        </w:rPr>
        <w:t xml:space="preserve">, Cambridge Scholars Publishing, 2018.  </w:t>
      </w:r>
      <w:r w:rsidRPr="005E7522">
        <w:rPr>
          <w:rFonts w:ascii="Times New Roman" w:eastAsia="Times New Roman" w:hAnsi="Times New Roman" w:cs="Times New Roman"/>
          <w:b/>
          <w:bCs/>
          <w:color w:val="222222"/>
        </w:rPr>
        <w:t xml:space="preserve">Pp. xiii, 328.  ISBN 978-1-5275-0590-2.  €64,99.   </w:t>
      </w:r>
    </w:p>
    <w:p w14:paraId="0E1A83DB" w14:textId="77777777" w:rsidR="007863C4" w:rsidRDefault="00674FDA" w:rsidP="006B6316">
      <w:pPr>
        <w:jc w:val="both"/>
        <w:rPr>
          <w:rFonts w:ascii="Times New Roman" w:eastAsia="Times New Roman" w:hAnsi="Times New Roman" w:cs="Times New Roman"/>
          <w:b/>
          <w:bCs/>
          <w:color w:val="1155CC"/>
          <w:u w:val="single"/>
        </w:rPr>
      </w:pPr>
      <w:r w:rsidRPr="00674FDA">
        <w:rPr>
          <w:rFonts w:ascii="Times New Roman" w:eastAsia="Times New Roman" w:hAnsi="Times New Roman" w:cs="Times New Roman"/>
          <w:color w:val="222222"/>
        </w:rPr>
        <w:br/>
      </w:r>
      <w:r w:rsidRPr="00674FDA">
        <w:rPr>
          <w:rFonts w:ascii="Times New Roman" w:eastAsia="Times New Roman" w:hAnsi="Times New Roman" w:cs="Times New Roman"/>
          <w:b/>
          <w:bCs/>
          <w:color w:val="222222"/>
        </w:rPr>
        <w:t>Reviewed by</w:t>
      </w:r>
      <w:r w:rsidRPr="007863C4">
        <w:rPr>
          <w:rFonts w:ascii="Times New Roman" w:eastAsia="Times New Roman" w:hAnsi="Times New Roman" w:cs="Times New Roman"/>
          <w:b/>
          <w:bCs/>
          <w:color w:val="222222"/>
        </w:rPr>
        <w:t> </w:t>
      </w:r>
      <w:r w:rsidR="007863C4" w:rsidRPr="007863C4">
        <w:rPr>
          <w:rFonts w:ascii="Times New Roman" w:eastAsia="Times New Roman" w:hAnsi="Times New Roman" w:cs="Times New Roman"/>
          <w:b/>
          <w:bCs/>
          <w:color w:val="222222"/>
        </w:rPr>
        <w:t>Anna Maria Cimino</w:t>
      </w:r>
      <w:r w:rsidRPr="00674FDA">
        <w:rPr>
          <w:rFonts w:ascii="Times New Roman" w:eastAsia="Times New Roman" w:hAnsi="Times New Roman" w:cs="Times New Roman"/>
          <w:b/>
          <w:bCs/>
          <w:color w:val="222222"/>
        </w:rPr>
        <w:t xml:space="preserve">, </w:t>
      </w:r>
      <w:r w:rsidR="007863C4" w:rsidRPr="007863C4">
        <w:rPr>
          <w:rFonts w:ascii="Times New Roman" w:eastAsia="Times New Roman" w:hAnsi="Times New Roman" w:cs="Times New Roman"/>
          <w:b/>
          <w:bCs/>
          <w:color w:val="222222"/>
        </w:rPr>
        <w:t>Scuola Normale Superiore Pisa</w:t>
      </w:r>
      <w:r w:rsidR="007863C4">
        <w:rPr>
          <w:rFonts w:ascii="Times New Roman" w:eastAsia="Times New Roman" w:hAnsi="Times New Roman" w:cs="Times New Roman"/>
          <w:b/>
          <w:bCs/>
          <w:color w:val="222222"/>
        </w:rPr>
        <w:t xml:space="preserve"> </w:t>
      </w:r>
      <w:r w:rsidR="007863C4" w:rsidRPr="007863C4">
        <w:rPr>
          <w:rFonts w:ascii="Times New Roman" w:eastAsia="Times New Roman" w:hAnsi="Times New Roman" w:cs="Times New Roman"/>
          <w:b/>
          <w:bCs/>
          <w:color w:val="222222"/>
        </w:rPr>
        <w:t>(</w:t>
      </w:r>
      <w:hyperlink r:id="rId8" w:history="1">
        <w:r w:rsidR="007863C4" w:rsidRPr="00E360C8">
          <w:rPr>
            <w:rStyle w:val="Hyperlink"/>
            <w:rFonts w:ascii="Times New Roman" w:eastAsia="Times New Roman" w:hAnsi="Times New Roman" w:cs="Times New Roman"/>
            <w:b/>
            <w:bCs/>
          </w:rPr>
          <w:t>anna.cimino@sns.it</w:t>
        </w:r>
      </w:hyperlink>
      <w:r w:rsidR="007863C4" w:rsidRPr="007863C4">
        <w:rPr>
          <w:rFonts w:ascii="Times New Roman" w:eastAsia="Times New Roman" w:hAnsi="Times New Roman" w:cs="Times New Roman"/>
          <w:b/>
          <w:bCs/>
          <w:color w:val="222222"/>
        </w:rPr>
        <w:t>)</w:t>
      </w:r>
    </w:p>
    <w:p w14:paraId="2A412F71" w14:textId="77777777" w:rsidR="007863C4" w:rsidRDefault="007863C4" w:rsidP="006B6316">
      <w:pPr>
        <w:rPr>
          <w:rFonts w:ascii="Times New Roman" w:hAnsi="Times New Roman" w:cs="Times New Roman"/>
        </w:rPr>
      </w:pPr>
    </w:p>
    <w:p w14:paraId="3C56D6EA" w14:textId="1752EA0A" w:rsidR="008C3459" w:rsidRDefault="00BF1FD3" w:rsidP="006B6316">
      <w:pPr>
        <w:ind w:firstLine="360"/>
        <w:jc w:val="both"/>
        <w:rPr>
          <w:rFonts w:ascii="Times New Roman" w:hAnsi="Times New Roman" w:cs="Times New Roman"/>
        </w:rPr>
      </w:pPr>
      <w:r w:rsidRPr="005E7522">
        <w:rPr>
          <w:rFonts w:ascii="Times New Roman" w:hAnsi="Times New Roman" w:cs="Times New Roman"/>
          <w:lang w:val="en-US"/>
        </w:rPr>
        <w:t>Il volume</w:t>
      </w:r>
      <w:r w:rsidR="005E7522" w:rsidRPr="005E7522">
        <w:rPr>
          <w:rFonts w:ascii="Times New Roman" w:hAnsi="Times New Roman" w:cs="Times New Roman"/>
          <w:lang w:val="en-US"/>
        </w:rPr>
        <w:t xml:space="preserve"> </w:t>
      </w:r>
      <w:r w:rsidR="005E7522" w:rsidRPr="005E7522">
        <w:rPr>
          <w:rFonts w:ascii="Times New Roman" w:eastAsia="Times New Roman" w:hAnsi="Times New Roman" w:cs="Times New Roman"/>
          <w:bCs/>
          <w:i/>
          <w:color w:val="222222"/>
          <w:lang w:val="en-US"/>
        </w:rPr>
        <w:t xml:space="preserve">Echoing Voices in Italian Literature. </w:t>
      </w:r>
      <w:r w:rsidR="005E7522" w:rsidRPr="005E7522">
        <w:rPr>
          <w:rFonts w:ascii="Times New Roman" w:eastAsia="Times New Roman" w:hAnsi="Times New Roman" w:cs="Times New Roman"/>
          <w:bCs/>
          <w:i/>
          <w:color w:val="222222"/>
        </w:rPr>
        <w:t>Tradition and Translation in the 20th Century</w:t>
      </w:r>
      <w:r w:rsidR="005E7522">
        <w:rPr>
          <w:rFonts w:ascii="Times New Roman" w:eastAsia="Times New Roman" w:hAnsi="Times New Roman" w:cs="Times New Roman"/>
          <w:bCs/>
          <w:color w:val="222222"/>
        </w:rPr>
        <w:t xml:space="preserve">, </w:t>
      </w:r>
      <w:r w:rsidR="00361C5C">
        <w:rPr>
          <w:rFonts w:ascii="Times New Roman" w:eastAsia="Times New Roman" w:hAnsi="Times New Roman" w:cs="Times New Roman"/>
          <w:bCs/>
          <w:color w:val="222222"/>
        </w:rPr>
        <w:t>curato</w:t>
      </w:r>
      <w:r w:rsidR="005E7522">
        <w:rPr>
          <w:rFonts w:ascii="Times New Roman" w:eastAsia="Times New Roman" w:hAnsi="Times New Roman" w:cs="Times New Roman"/>
          <w:bCs/>
          <w:color w:val="222222"/>
        </w:rPr>
        <w:t xml:space="preserve"> da</w:t>
      </w:r>
      <w:r w:rsidR="005E7522">
        <w:rPr>
          <w:rFonts w:ascii="Times New Roman" w:hAnsi="Times New Roman" w:cs="Times New Roman"/>
        </w:rPr>
        <w:t xml:space="preserve"> </w:t>
      </w:r>
      <w:r>
        <w:rPr>
          <w:rFonts w:ascii="Times New Roman" w:hAnsi="Times New Roman" w:cs="Times New Roman"/>
        </w:rPr>
        <w:t>Teresa Franco e Cecilia Piantanida</w:t>
      </w:r>
      <w:r w:rsidR="005E7522">
        <w:rPr>
          <w:rFonts w:ascii="Times New Roman" w:hAnsi="Times New Roman" w:cs="Times New Roman"/>
        </w:rPr>
        <w:t>,</w:t>
      </w:r>
      <w:r>
        <w:rPr>
          <w:rFonts w:ascii="Times New Roman" w:hAnsi="Times New Roman" w:cs="Times New Roman"/>
        </w:rPr>
        <w:t xml:space="preserve"> r</w:t>
      </w:r>
      <w:r w:rsidR="005E7522">
        <w:rPr>
          <w:rFonts w:ascii="Times New Roman" w:hAnsi="Times New Roman" w:cs="Times New Roman"/>
        </w:rPr>
        <w:t>iunisce</w:t>
      </w:r>
      <w:r>
        <w:rPr>
          <w:rFonts w:ascii="Times New Roman" w:hAnsi="Times New Roman" w:cs="Times New Roman"/>
        </w:rPr>
        <w:t xml:space="preserve"> sedici saggi </w:t>
      </w:r>
      <w:r w:rsidR="005E7522">
        <w:rPr>
          <w:rFonts w:ascii="Times New Roman" w:hAnsi="Times New Roman" w:cs="Times New Roman"/>
        </w:rPr>
        <w:t>scritti</w:t>
      </w:r>
      <w:r>
        <w:rPr>
          <w:rFonts w:ascii="Times New Roman" w:hAnsi="Times New Roman" w:cs="Times New Roman"/>
        </w:rPr>
        <w:t xml:space="preserve"> da</w:t>
      </w:r>
      <w:r w:rsidR="005E7522">
        <w:rPr>
          <w:rFonts w:ascii="Times New Roman" w:hAnsi="Times New Roman" w:cs="Times New Roman"/>
        </w:rPr>
        <w:t xml:space="preserve"> studiose e</w:t>
      </w:r>
      <w:r>
        <w:rPr>
          <w:rFonts w:ascii="Times New Roman" w:hAnsi="Times New Roman" w:cs="Times New Roman"/>
        </w:rPr>
        <w:t xml:space="preserve"> studiosi</w:t>
      </w:r>
      <w:r w:rsidR="00326DBD">
        <w:rPr>
          <w:rFonts w:ascii="Times New Roman" w:hAnsi="Times New Roman" w:cs="Times New Roman"/>
        </w:rPr>
        <w:t xml:space="preserve"> attivi presso istituzioni e università diverse, ma</w:t>
      </w:r>
      <w:r w:rsidR="00A8699A">
        <w:rPr>
          <w:rFonts w:ascii="Times New Roman" w:hAnsi="Times New Roman" w:cs="Times New Roman"/>
        </w:rPr>
        <w:t xml:space="preserve"> tutti</w:t>
      </w:r>
      <w:r>
        <w:rPr>
          <w:rFonts w:ascii="Times New Roman" w:hAnsi="Times New Roman" w:cs="Times New Roman"/>
        </w:rPr>
        <w:t xml:space="preserve"> </w:t>
      </w:r>
      <w:r w:rsidR="003529C1">
        <w:rPr>
          <w:rFonts w:ascii="Times New Roman" w:hAnsi="Times New Roman" w:cs="Times New Roman"/>
        </w:rPr>
        <w:t>specializzati</w:t>
      </w:r>
      <w:r w:rsidR="00A8699A">
        <w:rPr>
          <w:rFonts w:ascii="Times New Roman" w:hAnsi="Times New Roman" w:cs="Times New Roman"/>
        </w:rPr>
        <w:t xml:space="preserve"> nei</w:t>
      </w:r>
      <w:r>
        <w:rPr>
          <w:rFonts w:ascii="Times New Roman" w:hAnsi="Times New Roman" w:cs="Times New Roman"/>
        </w:rPr>
        <w:t xml:space="preserve"> </w:t>
      </w:r>
      <w:r w:rsidR="008C3459">
        <w:rPr>
          <w:rFonts w:ascii="Times New Roman" w:hAnsi="Times New Roman" w:cs="Times New Roman"/>
        </w:rPr>
        <w:t>settori</w:t>
      </w:r>
      <w:r w:rsidR="003529C1">
        <w:rPr>
          <w:rFonts w:ascii="Times New Roman" w:hAnsi="Times New Roman" w:cs="Times New Roman"/>
        </w:rPr>
        <w:t xml:space="preserve"> di ricerca degli </w:t>
      </w:r>
      <w:r w:rsidR="003529C1">
        <w:rPr>
          <w:rFonts w:ascii="Times New Roman" w:hAnsi="Times New Roman" w:cs="Times New Roman"/>
          <w:i/>
        </w:rPr>
        <w:t xml:space="preserve">Italian </w:t>
      </w:r>
      <w:r w:rsidR="003529C1" w:rsidRPr="00361C5C">
        <w:rPr>
          <w:rFonts w:ascii="Times New Roman" w:hAnsi="Times New Roman" w:cs="Times New Roman"/>
          <w:i/>
        </w:rPr>
        <w:t>Studies</w:t>
      </w:r>
      <w:r w:rsidR="00361C5C">
        <w:rPr>
          <w:rFonts w:ascii="Times New Roman" w:hAnsi="Times New Roman" w:cs="Times New Roman"/>
        </w:rPr>
        <w:t xml:space="preserve">, </w:t>
      </w:r>
      <w:r w:rsidR="003529C1" w:rsidRPr="00361C5C">
        <w:rPr>
          <w:rFonts w:ascii="Times New Roman" w:hAnsi="Times New Roman" w:cs="Times New Roman"/>
        </w:rPr>
        <w:t>della</w:t>
      </w:r>
      <w:r w:rsidR="003529C1">
        <w:rPr>
          <w:rFonts w:ascii="Times New Roman" w:hAnsi="Times New Roman" w:cs="Times New Roman"/>
        </w:rPr>
        <w:t xml:space="preserve"> ricezione dei classici</w:t>
      </w:r>
      <w:r w:rsidR="00361C5C">
        <w:rPr>
          <w:rFonts w:ascii="Times New Roman" w:hAnsi="Times New Roman" w:cs="Times New Roman"/>
        </w:rPr>
        <w:t xml:space="preserve"> e </w:t>
      </w:r>
      <w:r w:rsidR="000E58D5">
        <w:rPr>
          <w:rFonts w:ascii="Times New Roman" w:hAnsi="Times New Roman" w:cs="Times New Roman"/>
        </w:rPr>
        <w:t>delle Letterature comparate</w:t>
      </w:r>
      <w:r>
        <w:rPr>
          <w:rFonts w:ascii="Times New Roman" w:hAnsi="Times New Roman" w:cs="Times New Roman"/>
        </w:rPr>
        <w:t xml:space="preserve">. </w:t>
      </w:r>
      <w:r w:rsidR="00400E31">
        <w:rPr>
          <w:rFonts w:ascii="Times New Roman" w:hAnsi="Times New Roman" w:cs="Times New Roman"/>
        </w:rPr>
        <w:t>Tale</w:t>
      </w:r>
      <w:r>
        <w:rPr>
          <w:rFonts w:ascii="Times New Roman" w:hAnsi="Times New Roman" w:cs="Times New Roman"/>
        </w:rPr>
        <w:t xml:space="preserve"> opera collettanea </w:t>
      </w:r>
      <w:r w:rsidR="00A8699A">
        <w:rPr>
          <w:rFonts w:ascii="Times New Roman" w:hAnsi="Times New Roman" w:cs="Times New Roman"/>
        </w:rPr>
        <w:t>raccoglie</w:t>
      </w:r>
      <w:r>
        <w:rPr>
          <w:rFonts w:ascii="Times New Roman" w:hAnsi="Times New Roman" w:cs="Times New Roman"/>
        </w:rPr>
        <w:t xml:space="preserve"> </w:t>
      </w:r>
      <w:r w:rsidR="008C3459">
        <w:rPr>
          <w:rFonts w:ascii="Times New Roman" w:hAnsi="Times New Roman" w:cs="Times New Roman"/>
        </w:rPr>
        <w:t>le relazioni e</w:t>
      </w:r>
      <w:r w:rsidR="00150ABD">
        <w:rPr>
          <w:rFonts w:ascii="Times New Roman" w:hAnsi="Times New Roman" w:cs="Times New Roman"/>
        </w:rPr>
        <w:t xml:space="preserve"> </w:t>
      </w:r>
      <w:r w:rsidR="008C3459">
        <w:rPr>
          <w:rFonts w:ascii="Times New Roman" w:hAnsi="Times New Roman" w:cs="Times New Roman"/>
        </w:rPr>
        <w:t>gli</w:t>
      </w:r>
      <w:r w:rsidR="00150ABD">
        <w:rPr>
          <w:rFonts w:ascii="Times New Roman" w:hAnsi="Times New Roman" w:cs="Times New Roman"/>
        </w:rPr>
        <w:t xml:space="preserve"> interventi presentati durante due </w:t>
      </w:r>
      <w:r w:rsidR="00150ABD">
        <w:rPr>
          <w:rFonts w:ascii="Times New Roman" w:hAnsi="Times New Roman" w:cs="Times New Roman"/>
          <w:i/>
        </w:rPr>
        <w:t>workshops</w:t>
      </w:r>
      <w:r w:rsidR="008C3459" w:rsidRPr="008C3459">
        <w:rPr>
          <w:rFonts w:ascii="Times New Roman" w:hAnsi="Times New Roman" w:cs="Times New Roman"/>
        </w:rPr>
        <w:t xml:space="preserve"> </w:t>
      </w:r>
      <w:r w:rsidR="008C3459">
        <w:rPr>
          <w:rFonts w:ascii="Times New Roman" w:hAnsi="Times New Roman" w:cs="Times New Roman"/>
        </w:rPr>
        <w:t xml:space="preserve">sui temi della traduzione letteraria e dell’eredità dei classici, sponsorizzati dalla </w:t>
      </w:r>
      <w:r w:rsidR="008C3459">
        <w:rPr>
          <w:rFonts w:ascii="Times New Roman" w:hAnsi="Times New Roman" w:cs="Times New Roman"/>
          <w:i/>
        </w:rPr>
        <w:t>Sub-faculty of Italian Studies</w:t>
      </w:r>
      <w:r w:rsidR="008C3459">
        <w:rPr>
          <w:rFonts w:ascii="Times New Roman" w:hAnsi="Times New Roman" w:cs="Times New Roman"/>
        </w:rPr>
        <w:t xml:space="preserve"> dell’Università di Oxford, dall’</w:t>
      </w:r>
      <w:r w:rsidR="008C3459">
        <w:rPr>
          <w:rFonts w:ascii="Times New Roman" w:hAnsi="Times New Roman" w:cs="Times New Roman"/>
          <w:i/>
        </w:rPr>
        <w:t xml:space="preserve">Institute for Cultural Inquiry </w:t>
      </w:r>
      <w:r w:rsidR="008C3459">
        <w:rPr>
          <w:rFonts w:ascii="Times New Roman" w:hAnsi="Times New Roman" w:cs="Times New Roman"/>
        </w:rPr>
        <w:t xml:space="preserve">di Berlino e dalla </w:t>
      </w:r>
      <w:r w:rsidR="008C3459">
        <w:rPr>
          <w:rFonts w:ascii="Times New Roman" w:hAnsi="Times New Roman" w:cs="Times New Roman"/>
          <w:i/>
        </w:rPr>
        <w:t>Society of Italian Studies</w:t>
      </w:r>
      <w:r w:rsidR="000A0348">
        <w:rPr>
          <w:rFonts w:ascii="Times New Roman" w:hAnsi="Times New Roman" w:cs="Times New Roman"/>
        </w:rPr>
        <w:t>,</w:t>
      </w:r>
      <w:r w:rsidR="008C3459">
        <w:rPr>
          <w:rFonts w:ascii="Times New Roman" w:hAnsi="Times New Roman" w:cs="Times New Roman"/>
        </w:rPr>
        <w:t xml:space="preserve"> e</w:t>
      </w:r>
      <w:r w:rsidR="008C3459">
        <w:rPr>
          <w:rFonts w:ascii="Times New Roman" w:hAnsi="Times New Roman" w:cs="Times New Roman"/>
          <w:i/>
        </w:rPr>
        <w:t xml:space="preserve"> </w:t>
      </w:r>
      <w:r w:rsidR="008C3459">
        <w:rPr>
          <w:rFonts w:ascii="Times New Roman" w:hAnsi="Times New Roman" w:cs="Times New Roman"/>
        </w:rPr>
        <w:t xml:space="preserve">ospitati dalla </w:t>
      </w:r>
      <w:r w:rsidR="008C3459">
        <w:rPr>
          <w:rFonts w:ascii="Times New Roman" w:hAnsi="Times New Roman" w:cs="Times New Roman"/>
          <w:i/>
        </w:rPr>
        <w:t>Taylor Institution Library</w:t>
      </w:r>
      <w:r w:rsidR="008C3459">
        <w:rPr>
          <w:rFonts w:ascii="Times New Roman" w:hAnsi="Times New Roman" w:cs="Times New Roman"/>
        </w:rPr>
        <w:t>.</w:t>
      </w:r>
    </w:p>
    <w:p w14:paraId="3D9A569F" w14:textId="77777777" w:rsidR="001B00E0" w:rsidRDefault="001B00E0" w:rsidP="006B6316">
      <w:pPr>
        <w:jc w:val="both"/>
        <w:rPr>
          <w:rFonts w:ascii="Times New Roman" w:hAnsi="Times New Roman" w:cs="Times New Roman"/>
        </w:rPr>
      </w:pPr>
    </w:p>
    <w:p w14:paraId="2AB95650" w14:textId="07E675C7" w:rsidR="000A0348" w:rsidRDefault="001B00E0" w:rsidP="006B6316">
      <w:pPr>
        <w:jc w:val="both"/>
        <w:rPr>
          <w:rFonts w:ascii="Times New Roman" w:hAnsi="Times New Roman" w:cs="Times New Roman"/>
        </w:rPr>
      </w:pPr>
      <w:r>
        <w:rPr>
          <w:rFonts w:ascii="Times New Roman" w:hAnsi="Times New Roman" w:cs="Times New Roman"/>
        </w:rPr>
        <w:tab/>
      </w:r>
      <w:r w:rsidR="001769E7">
        <w:rPr>
          <w:rFonts w:ascii="Times New Roman" w:hAnsi="Times New Roman" w:cs="Times New Roman"/>
        </w:rPr>
        <w:t>Il l</w:t>
      </w:r>
      <w:r w:rsidR="00400E31">
        <w:rPr>
          <w:rFonts w:ascii="Times New Roman" w:hAnsi="Times New Roman" w:cs="Times New Roman"/>
        </w:rPr>
        <w:t>ibro</w:t>
      </w:r>
      <w:r>
        <w:rPr>
          <w:rFonts w:ascii="Times New Roman" w:hAnsi="Times New Roman" w:cs="Times New Roman"/>
        </w:rPr>
        <w:t xml:space="preserve"> si articola in due </w:t>
      </w:r>
      <w:r w:rsidR="008C3459">
        <w:rPr>
          <w:rFonts w:ascii="Times New Roman" w:hAnsi="Times New Roman" w:cs="Times New Roman"/>
        </w:rPr>
        <w:t>sezioni</w:t>
      </w:r>
      <w:r>
        <w:rPr>
          <w:rFonts w:ascii="Times New Roman" w:hAnsi="Times New Roman" w:cs="Times New Roman"/>
        </w:rPr>
        <w:t xml:space="preserve">, che – coerentemente con il titolo – </w:t>
      </w:r>
      <w:r w:rsidR="008C3459">
        <w:rPr>
          <w:rFonts w:ascii="Times New Roman" w:hAnsi="Times New Roman" w:cs="Times New Roman"/>
        </w:rPr>
        <w:t>discutono</w:t>
      </w:r>
      <w:r>
        <w:rPr>
          <w:rFonts w:ascii="Times New Roman" w:hAnsi="Times New Roman" w:cs="Times New Roman"/>
        </w:rPr>
        <w:t xml:space="preserve"> rispettivamente </w:t>
      </w:r>
      <w:r w:rsidR="00B273DF">
        <w:rPr>
          <w:rFonts w:ascii="Times New Roman" w:hAnsi="Times New Roman" w:cs="Times New Roman"/>
        </w:rPr>
        <w:t>le pratiche</w:t>
      </w:r>
      <w:r w:rsidR="008C3459">
        <w:rPr>
          <w:rFonts w:ascii="Times New Roman" w:hAnsi="Times New Roman" w:cs="Times New Roman"/>
        </w:rPr>
        <w:t xml:space="preserve"> della</w:t>
      </w:r>
      <w:r>
        <w:rPr>
          <w:rFonts w:ascii="Times New Roman" w:hAnsi="Times New Roman" w:cs="Times New Roman"/>
        </w:rPr>
        <w:t xml:space="preserve"> </w:t>
      </w:r>
      <w:r w:rsidR="00361C5C">
        <w:rPr>
          <w:rFonts w:ascii="Times New Roman" w:hAnsi="Times New Roman" w:cs="Times New Roman"/>
        </w:rPr>
        <w:t>“</w:t>
      </w:r>
      <w:r>
        <w:rPr>
          <w:rFonts w:ascii="Times New Roman" w:hAnsi="Times New Roman" w:cs="Times New Roman"/>
        </w:rPr>
        <w:t>tradizione</w:t>
      </w:r>
      <w:r w:rsidR="00361C5C">
        <w:rPr>
          <w:rFonts w:ascii="Times New Roman" w:hAnsi="Times New Roman" w:cs="Times New Roman"/>
        </w:rPr>
        <w:t>”</w:t>
      </w:r>
      <w:r>
        <w:rPr>
          <w:rFonts w:ascii="Times New Roman" w:hAnsi="Times New Roman" w:cs="Times New Roman"/>
        </w:rPr>
        <w:t xml:space="preserve"> e </w:t>
      </w:r>
      <w:r w:rsidR="008C3459">
        <w:rPr>
          <w:rFonts w:ascii="Times New Roman" w:hAnsi="Times New Roman" w:cs="Times New Roman"/>
        </w:rPr>
        <w:t xml:space="preserve">della </w:t>
      </w:r>
      <w:r w:rsidR="00361C5C">
        <w:rPr>
          <w:rFonts w:ascii="Times New Roman" w:hAnsi="Times New Roman" w:cs="Times New Roman"/>
        </w:rPr>
        <w:t>“</w:t>
      </w:r>
      <w:r w:rsidR="008C3459">
        <w:rPr>
          <w:rFonts w:ascii="Times New Roman" w:hAnsi="Times New Roman" w:cs="Times New Roman"/>
        </w:rPr>
        <w:t>traduzione</w:t>
      </w:r>
      <w:r w:rsidR="00361C5C">
        <w:rPr>
          <w:rFonts w:ascii="Times New Roman" w:hAnsi="Times New Roman" w:cs="Times New Roman"/>
        </w:rPr>
        <w:t>”</w:t>
      </w:r>
      <w:r w:rsidR="001769E7">
        <w:rPr>
          <w:rFonts w:ascii="Times New Roman" w:hAnsi="Times New Roman" w:cs="Times New Roman"/>
        </w:rPr>
        <w:t xml:space="preserve">: </w:t>
      </w:r>
      <w:r w:rsidR="00D930F7">
        <w:rPr>
          <w:rFonts w:ascii="Times New Roman" w:hAnsi="Times New Roman" w:cs="Times New Roman"/>
        </w:rPr>
        <w:t xml:space="preserve">in sostanza, </w:t>
      </w:r>
      <w:r w:rsidR="001769E7">
        <w:rPr>
          <w:rFonts w:ascii="Times New Roman" w:hAnsi="Times New Roman" w:cs="Times New Roman"/>
        </w:rPr>
        <w:t xml:space="preserve">analizzando il modo in cui i testi </w:t>
      </w:r>
      <w:r w:rsidR="00D930F7">
        <w:rPr>
          <w:rFonts w:ascii="Times New Roman" w:hAnsi="Times New Roman" w:cs="Times New Roman"/>
        </w:rPr>
        <w:t>sono stati</w:t>
      </w:r>
      <w:r w:rsidR="001769E7">
        <w:rPr>
          <w:rFonts w:ascii="Times New Roman" w:hAnsi="Times New Roman" w:cs="Times New Roman"/>
        </w:rPr>
        <w:t xml:space="preserve"> preservati e trasmessi nella memoria letteraria e le strategie messe in atto per le loro traduzioni, i vari contributi propongono un’indagine del</w:t>
      </w:r>
      <w:r w:rsidR="00B273DF">
        <w:rPr>
          <w:rFonts w:ascii="Times New Roman" w:hAnsi="Times New Roman" w:cs="Times New Roman"/>
        </w:rPr>
        <w:t>le trasformazioni</w:t>
      </w:r>
      <w:r w:rsidR="001769E7">
        <w:rPr>
          <w:rFonts w:ascii="Times New Roman" w:hAnsi="Times New Roman" w:cs="Times New Roman"/>
        </w:rPr>
        <w:t xml:space="preserve"> culturali</w:t>
      </w:r>
      <w:r w:rsidR="00B273DF">
        <w:rPr>
          <w:rFonts w:ascii="Times New Roman" w:hAnsi="Times New Roman" w:cs="Times New Roman"/>
        </w:rPr>
        <w:t xml:space="preserve"> </w:t>
      </w:r>
      <w:r w:rsidR="00C437BE">
        <w:rPr>
          <w:rFonts w:ascii="Times New Roman" w:hAnsi="Times New Roman" w:cs="Times New Roman"/>
        </w:rPr>
        <w:t>subite</w:t>
      </w:r>
      <w:r w:rsidR="00B273DF">
        <w:rPr>
          <w:rFonts w:ascii="Times New Roman" w:hAnsi="Times New Roman" w:cs="Times New Roman"/>
        </w:rPr>
        <w:t xml:space="preserve"> </w:t>
      </w:r>
      <w:r w:rsidR="007C4894">
        <w:rPr>
          <w:rFonts w:ascii="Times New Roman" w:hAnsi="Times New Roman" w:cs="Times New Roman"/>
        </w:rPr>
        <w:t>dall’Italia</w:t>
      </w:r>
      <w:r w:rsidR="00B273DF">
        <w:rPr>
          <w:rFonts w:ascii="Times New Roman" w:hAnsi="Times New Roman" w:cs="Times New Roman"/>
        </w:rPr>
        <w:t xml:space="preserve"> </w:t>
      </w:r>
      <w:r>
        <w:rPr>
          <w:rFonts w:ascii="Times New Roman" w:hAnsi="Times New Roman" w:cs="Times New Roman"/>
        </w:rPr>
        <w:t xml:space="preserve">nel corso del </w:t>
      </w:r>
      <w:r w:rsidR="00361C5C">
        <w:rPr>
          <w:rFonts w:ascii="Times New Roman" w:hAnsi="Times New Roman" w:cs="Times New Roman"/>
        </w:rPr>
        <w:t xml:space="preserve">Novecento. </w:t>
      </w:r>
    </w:p>
    <w:p w14:paraId="5231991D" w14:textId="25212302" w:rsidR="00242409" w:rsidRDefault="00400E31" w:rsidP="001769E7">
      <w:pPr>
        <w:ind w:firstLine="708"/>
        <w:jc w:val="both"/>
        <w:rPr>
          <w:rFonts w:ascii="Times New Roman" w:hAnsi="Times New Roman" w:cs="Times New Roman"/>
        </w:rPr>
      </w:pPr>
      <w:r>
        <w:rPr>
          <w:rFonts w:ascii="Times New Roman" w:hAnsi="Times New Roman" w:cs="Times New Roman"/>
        </w:rPr>
        <w:t>Una g</w:t>
      </w:r>
      <w:r w:rsidR="000A0348">
        <w:rPr>
          <w:rFonts w:ascii="Times New Roman" w:hAnsi="Times New Roman" w:cs="Times New Roman"/>
        </w:rPr>
        <w:t>rande attenzione</w:t>
      </w:r>
      <w:r>
        <w:rPr>
          <w:rFonts w:ascii="Times New Roman" w:hAnsi="Times New Roman" w:cs="Times New Roman"/>
        </w:rPr>
        <w:t xml:space="preserve"> è rivolta</w:t>
      </w:r>
      <w:r w:rsidR="00BE4783">
        <w:rPr>
          <w:rFonts w:ascii="Times New Roman" w:hAnsi="Times New Roman" w:cs="Times New Roman"/>
        </w:rPr>
        <w:t xml:space="preserve"> </w:t>
      </w:r>
      <w:r>
        <w:rPr>
          <w:rFonts w:ascii="Times New Roman" w:hAnsi="Times New Roman" w:cs="Times New Roman"/>
        </w:rPr>
        <w:t>ai</w:t>
      </w:r>
      <w:r w:rsidR="007C4894">
        <w:rPr>
          <w:rFonts w:ascii="Times New Roman" w:hAnsi="Times New Roman" w:cs="Times New Roman"/>
        </w:rPr>
        <w:t xml:space="preserve"> classici</w:t>
      </w:r>
      <w:r>
        <w:rPr>
          <w:rFonts w:ascii="Times New Roman" w:hAnsi="Times New Roman" w:cs="Times New Roman"/>
        </w:rPr>
        <w:t xml:space="preserve"> </w:t>
      </w:r>
      <w:r w:rsidR="00674B1E">
        <w:rPr>
          <w:rFonts w:ascii="Times New Roman" w:hAnsi="Times New Roman" w:cs="Times New Roman"/>
        </w:rPr>
        <w:t xml:space="preserve">greci e latini </w:t>
      </w:r>
      <w:r>
        <w:rPr>
          <w:rFonts w:ascii="Times New Roman" w:hAnsi="Times New Roman" w:cs="Times New Roman"/>
        </w:rPr>
        <w:t>e al</w:t>
      </w:r>
      <w:r w:rsidR="00A8699A">
        <w:rPr>
          <w:rFonts w:ascii="Times New Roman" w:hAnsi="Times New Roman" w:cs="Times New Roman"/>
        </w:rPr>
        <w:t xml:space="preserve"> loro uti</w:t>
      </w:r>
      <w:r>
        <w:rPr>
          <w:rFonts w:ascii="Times New Roman" w:hAnsi="Times New Roman" w:cs="Times New Roman"/>
        </w:rPr>
        <w:t>lizzo nella produzione letteraria</w:t>
      </w:r>
      <w:r w:rsidR="000A0348">
        <w:rPr>
          <w:rFonts w:ascii="Times New Roman" w:hAnsi="Times New Roman" w:cs="Times New Roman"/>
        </w:rPr>
        <w:t xml:space="preserve"> </w:t>
      </w:r>
      <w:r>
        <w:rPr>
          <w:rFonts w:ascii="Times New Roman" w:hAnsi="Times New Roman" w:cs="Times New Roman"/>
        </w:rPr>
        <w:t>del secolo.</w:t>
      </w:r>
      <w:r w:rsidR="00BE4783">
        <w:rPr>
          <w:rFonts w:ascii="Times New Roman" w:hAnsi="Times New Roman" w:cs="Times New Roman"/>
        </w:rPr>
        <w:t xml:space="preserve"> </w:t>
      </w:r>
      <w:r>
        <w:rPr>
          <w:rFonts w:ascii="Times New Roman" w:hAnsi="Times New Roman" w:cs="Times New Roman"/>
        </w:rPr>
        <w:t>I vari saggi che si concentrano su</w:t>
      </w:r>
      <w:r w:rsidR="00674B1E">
        <w:rPr>
          <w:rFonts w:ascii="Times New Roman" w:hAnsi="Times New Roman" w:cs="Times New Roman"/>
        </w:rPr>
        <w:t>l</w:t>
      </w:r>
      <w:r>
        <w:rPr>
          <w:rFonts w:ascii="Times New Roman" w:hAnsi="Times New Roman" w:cs="Times New Roman"/>
        </w:rPr>
        <w:t xml:space="preserve"> tema </w:t>
      </w:r>
      <w:r w:rsidR="00674B1E">
        <w:rPr>
          <w:rFonts w:ascii="Times New Roman" w:hAnsi="Times New Roman" w:cs="Times New Roman"/>
        </w:rPr>
        <w:t>tendono a rappresentarli</w:t>
      </w:r>
      <w:r>
        <w:rPr>
          <w:rFonts w:ascii="Times New Roman" w:hAnsi="Times New Roman" w:cs="Times New Roman"/>
        </w:rPr>
        <w:t xml:space="preserve"> </w:t>
      </w:r>
      <w:r w:rsidR="00A8699A">
        <w:rPr>
          <w:rFonts w:ascii="Times New Roman" w:hAnsi="Times New Roman" w:cs="Times New Roman"/>
        </w:rPr>
        <w:t>come un</w:t>
      </w:r>
      <w:r w:rsidR="004C2E69">
        <w:rPr>
          <w:rFonts w:ascii="Times New Roman" w:hAnsi="Times New Roman" w:cs="Times New Roman"/>
        </w:rPr>
        <w:t>a</w:t>
      </w:r>
      <w:r w:rsidR="00A8699A">
        <w:rPr>
          <w:rFonts w:ascii="Times New Roman" w:hAnsi="Times New Roman" w:cs="Times New Roman"/>
        </w:rPr>
        <w:t xml:space="preserve"> sorta di minimo comune </w:t>
      </w:r>
      <w:r w:rsidR="000565A7">
        <w:rPr>
          <w:rFonts w:ascii="Times New Roman" w:hAnsi="Times New Roman" w:cs="Times New Roman"/>
        </w:rPr>
        <w:t>denominatore</w:t>
      </w:r>
      <w:r w:rsidR="00A8699A">
        <w:rPr>
          <w:rFonts w:ascii="Times New Roman" w:hAnsi="Times New Roman" w:cs="Times New Roman"/>
        </w:rPr>
        <w:t xml:space="preserve"> </w:t>
      </w:r>
      <w:r w:rsidR="00674B1E">
        <w:rPr>
          <w:rFonts w:ascii="Times New Roman" w:hAnsi="Times New Roman" w:cs="Times New Roman"/>
        </w:rPr>
        <w:t>dell’identità</w:t>
      </w:r>
      <w:r w:rsidR="00A8699A">
        <w:rPr>
          <w:rFonts w:ascii="Times New Roman" w:hAnsi="Times New Roman" w:cs="Times New Roman"/>
        </w:rPr>
        <w:t xml:space="preserve"> </w:t>
      </w:r>
      <w:r>
        <w:rPr>
          <w:rFonts w:ascii="Times New Roman" w:hAnsi="Times New Roman" w:cs="Times New Roman"/>
        </w:rPr>
        <w:t>italiana</w:t>
      </w:r>
      <w:r w:rsidR="00674B1E">
        <w:rPr>
          <w:rFonts w:ascii="Times New Roman" w:hAnsi="Times New Roman" w:cs="Times New Roman"/>
        </w:rPr>
        <w:t xml:space="preserve"> e ad</w:t>
      </w:r>
      <w:r w:rsidR="001769E7">
        <w:rPr>
          <w:rFonts w:ascii="Times New Roman" w:hAnsi="Times New Roman" w:cs="Times New Roman"/>
        </w:rPr>
        <w:t xml:space="preserve"> osservare, attraverso di essi, </w:t>
      </w:r>
      <w:r w:rsidR="00674B1E">
        <w:rPr>
          <w:rFonts w:ascii="Times New Roman" w:hAnsi="Times New Roman" w:cs="Times New Roman"/>
        </w:rPr>
        <w:t xml:space="preserve">la cultura del Paese, per intercettare </w:t>
      </w:r>
      <w:r w:rsidR="004C2E69">
        <w:rPr>
          <w:rFonts w:ascii="Times New Roman" w:hAnsi="Times New Roman" w:cs="Times New Roman"/>
        </w:rPr>
        <w:t xml:space="preserve">i meccanismi e le dinamiche </w:t>
      </w:r>
      <w:r w:rsidR="00674B1E">
        <w:rPr>
          <w:rFonts w:ascii="Times New Roman" w:hAnsi="Times New Roman" w:cs="Times New Roman"/>
        </w:rPr>
        <w:t>della sua evoluzione</w:t>
      </w:r>
      <w:r w:rsidR="007C4894">
        <w:rPr>
          <w:rFonts w:ascii="Times New Roman" w:hAnsi="Times New Roman" w:cs="Times New Roman"/>
        </w:rPr>
        <w:t xml:space="preserve">. </w:t>
      </w:r>
    </w:p>
    <w:p w14:paraId="0B5E7C55" w14:textId="2F41105C" w:rsidR="000A0348" w:rsidRPr="00A43583" w:rsidRDefault="00674B1E" w:rsidP="006B6316">
      <w:pPr>
        <w:ind w:firstLine="708"/>
        <w:jc w:val="both"/>
        <w:rPr>
          <w:rFonts w:ascii="Times New Roman" w:hAnsi="Times New Roman" w:cs="Times New Roman"/>
        </w:rPr>
      </w:pPr>
      <w:r>
        <w:rPr>
          <w:rFonts w:ascii="Times New Roman" w:hAnsi="Times New Roman" w:cs="Times New Roman"/>
        </w:rPr>
        <w:t>Più in generale</w:t>
      </w:r>
      <w:r w:rsidR="000565A7">
        <w:rPr>
          <w:rFonts w:ascii="Times New Roman" w:hAnsi="Times New Roman" w:cs="Times New Roman"/>
        </w:rPr>
        <w:t>, r</w:t>
      </w:r>
      <w:r w:rsidR="001769E7">
        <w:rPr>
          <w:rFonts w:ascii="Times New Roman" w:hAnsi="Times New Roman" w:cs="Times New Roman"/>
        </w:rPr>
        <w:t xml:space="preserve">iflettendo sui </w:t>
      </w:r>
      <w:r>
        <w:rPr>
          <w:rFonts w:ascii="Times New Roman" w:hAnsi="Times New Roman" w:cs="Times New Roman"/>
        </w:rPr>
        <w:t xml:space="preserve">prestiti culturali, provenienti dal mondo antico </w:t>
      </w:r>
      <w:r w:rsidR="00A43583">
        <w:rPr>
          <w:rFonts w:ascii="Times New Roman" w:hAnsi="Times New Roman" w:cs="Times New Roman"/>
        </w:rPr>
        <w:t>o dagli altri stati nazionali,</w:t>
      </w:r>
      <w:r w:rsidR="000A0348">
        <w:rPr>
          <w:rFonts w:ascii="Times New Roman" w:hAnsi="Times New Roman" w:cs="Times New Roman"/>
        </w:rPr>
        <w:t xml:space="preserve"> e sulle relazioni </w:t>
      </w:r>
      <w:r w:rsidR="00A43583">
        <w:rPr>
          <w:rFonts w:ascii="Times New Roman" w:hAnsi="Times New Roman" w:cs="Times New Roman"/>
        </w:rPr>
        <w:t xml:space="preserve">che questo patrimonio ha intrecciato con </w:t>
      </w:r>
      <w:r w:rsidR="00C974EC">
        <w:rPr>
          <w:rFonts w:ascii="Times New Roman" w:hAnsi="Times New Roman" w:cs="Times New Roman"/>
        </w:rPr>
        <w:t>gli I</w:t>
      </w:r>
      <w:r w:rsidR="00A43583">
        <w:rPr>
          <w:rFonts w:ascii="Times New Roman" w:hAnsi="Times New Roman" w:cs="Times New Roman"/>
        </w:rPr>
        <w:t xml:space="preserve">taliani nella letteratura di </w:t>
      </w:r>
      <w:r w:rsidR="000A0348">
        <w:rPr>
          <w:rFonts w:ascii="Times New Roman" w:hAnsi="Times New Roman" w:cs="Times New Roman"/>
        </w:rPr>
        <w:t>questa</w:t>
      </w:r>
      <w:r w:rsidR="00A43583">
        <w:rPr>
          <w:rFonts w:ascii="Times New Roman" w:hAnsi="Times New Roman" w:cs="Times New Roman"/>
        </w:rPr>
        <w:t xml:space="preserve"> specifica</w:t>
      </w:r>
      <w:r w:rsidR="000A0348">
        <w:rPr>
          <w:rFonts w:ascii="Times New Roman" w:hAnsi="Times New Roman" w:cs="Times New Roman"/>
        </w:rPr>
        <w:t xml:space="preserve"> fase storica, </w:t>
      </w:r>
      <w:r w:rsidR="00A43583">
        <w:rPr>
          <w:rFonts w:ascii="Times New Roman" w:hAnsi="Times New Roman" w:cs="Times New Roman"/>
        </w:rPr>
        <w:t>il volume si impegna a consegnare ai propri lettori un’immagine dinamica</w:t>
      </w:r>
      <w:r w:rsidR="000A0348">
        <w:rPr>
          <w:rFonts w:ascii="Times New Roman" w:hAnsi="Times New Roman" w:cs="Times New Roman"/>
        </w:rPr>
        <w:t xml:space="preserve"> </w:t>
      </w:r>
      <w:r w:rsidR="00A43583">
        <w:rPr>
          <w:rFonts w:ascii="Times New Roman" w:hAnsi="Times New Roman" w:cs="Times New Roman"/>
        </w:rPr>
        <w:t>della cultura del Novecento.</w:t>
      </w:r>
      <w:r w:rsidR="00C974EC">
        <w:rPr>
          <w:rFonts w:ascii="Times New Roman" w:hAnsi="Times New Roman" w:cs="Times New Roman"/>
        </w:rPr>
        <w:t xml:space="preserve"> Pertanto, i</w:t>
      </w:r>
      <w:r w:rsidR="00A43583">
        <w:rPr>
          <w:rFonts w:ascii="Times New Roman" w:hAnsi="Times New Roman" w:cs="Times New Roman"/>
        </w:rPr>
        <w:t>l</w:t>
      </w:r>
      <w:r w:rsidR="00C974EC">
        <w:rPr>
          <w:rFonts w:ascii="Times New Roman" w:hAnsi="Times New Roman" w:cs="Times New Roman"/>
        </w:rPr>
        <w:t xml:space="preserve"> suo</w:t>
      </w:r>
      <w:r w:rsidR="00A43583">
        <w:rPr>
          <w:rFonts w:ascii="Times New Roman" w:hAnsi="Times New Roman" w:cs="Times New Roman"/>
        </w:rPr>
        <w:t xml:space="preserve"> tratto </w:t>
      </w:r>
      <w:r w:rsidR="00C974EC">
        <w:rPr>
          <w:rFonts w:ascii="Times New Roman" w:hAnsi="Times New Roman" w:cs="Times New Roman"/>
        </w:rPr>
        <w:t xml:space="preserve">più </w:t>
      </w:r>
      <w:r w:rsidR="00A43583">
        <w:rPr>
          <w:rFonts w:ascii="Times New Roman" w:hAnsi="Times New Roman" w:cs="Times New Roman"/>
        </w:rPr>
        <w:t xml:space="preserve">innovativo </w:t>
      </w:r>
      <w:r w:rsidR="00C974EC">
        <w:rPr>
          <w:rFonts w:ascii="Times New Roman" w:hAnsi="Times New Roman" w:cs="Times New Roman"/>
        </w:rPr>
        <w:t>risiede nell’</w:t>
      </w:r>
      <w:r w:rsidR="00A43583">
        <w:rPr>
          <w:rFonts w:ascii="Times New Roman" w:hAnsi="Times New Roman" w:cs="Times New Roman"/>
        </w:rPr>
        <w:t xml:space="preserve">intento di voler dare contezza </w:t>
      </w:r>
      <w:r w:rsidR="00C974EC">
        <w:rPr>
          <w:rFonts w:ascii="Times New Roman" w:hAnsi="Times New Roman" w:cs="Times New Roman"/>
        </w:rPr>
        <w:t>dell’evoluzione della cultura italiana</w:t>
      </w:r>
      <w:r w:rsidR="00A43583">
        <w:rPr>
          <w:rFonts w:ascii="Times New Roman" w:hAnsi="Times New Roman" w:cs="Times New Roman"/>
        </w:rPr>
        <w:t xml:space="preserve">, </w:t>
      </w:r>
      <w:r w:rsidR="00C974EC">
        <w:rPr>
          <w:rFonts w:ascii="Times New Roman" w:hAnsi="Times New Roman" w:cs="Times New Roman"/>
        </w:rPr>
        <w:t>analizzando il lavoro di autori che meglio di altri avevano saputo imprimere alle loro opere il senso e il valore dei cambiamenti in atto.</w:t>
      </w:r>
    </w:p>
    <w:p w14:paraId="641DB59D" w14:textId="36B27B26" w:rsidR="00AF6823" w:rsidRDefault="000A0348" w:rsidP="0010099A">
      <w:pPr>
        <w:ind w:firstLine="708"/>
        <w:jc w:val="both"/>
        <w:rPr>
          <w:rFonts w:ascii="Times New Roman" w:hAnsi="Times New Roman" w:cs="Times New Roman"/>
        </w:rPr>
      </w:pPr>
      <w:r>
        <w:rPr>
          <w:rFonts w:ascii="Times New Roman" w:hAnsi="Times New Roman" w:cs="Times New Roman"/>
        </w:rPr>
        <w:t xml:space="preserve">Carlo Caruso </w:t>
      </w:r>
      <w:r w:rsidR="00172A58">
        <w:rPr>
          <w:rFonts w:ascii="Times New Roman" w:hAnsi="Times New Roman" w:cs="Times New Roman"/>
        </w:rPr>
        <w:t>inaugura</w:t>
      </w:r>
      <w:r w:rsidR="00057C60">
        <w:rPr>
          <w:rFonts w:ascii="Times New Roman" w:hAnsi="Times New Roman" w:cs="Times New Roman"/>
        </w:rPr>
        <w:t xml:space="preserve"> l’opera</w:t>
      </w:r>
      <w:r>
        <w:rPr>
          <w:rFonts w:ascii="Times New Roman" w:hAnsi="Times New Roman" w:cs="Times New Roman"/>
        </w:rPr>
        <w:t>,</w:t>
      </w:r>
      <w:r w:rsidR="00057C60">
        <w:rPr>
          <w:rFonts w:ascii="Times New Roman" w:hAnsi="Times New Roman" w:cs="Times New Roman"/>
        </w:rPr>
        <w:t xml:space="preserve"> con una ricerca</w:t>
      </w:r>
      <w:r>
        <w:rPr>
          <w:rFonts w:ascii="Times New Roman" w:hAnsi="Times New Roman" w:cs="Times New Roman"/>
        </w:rPr>
        <w:t xml:space="preserve"> che </w:t>
      </w:r>
      <w:r w:rsidR="00057C60">
        <w:rPr>
          <w:rFonts w:ascii="Times New Roman" w:hAnsi="Times New Roman" w:cs="Times New Roman"/>
        </w:rPr>
        <w:t xml:space="preserve">segue </w:t>
      </w:r>
      <w:r>
        <w:rPr>
          <w:rFonts w:ascii="Times New Roman" w:hAnsi="Times New Roman" w:cs="Times New Roman"/>
        </w:rPr>
        <w:t xml:space="preserve">le trasformazioni della percezione e della caratterizzazione dell’antico all’interno della cultura italiana dal finire dell’Ottocento agli anni Settanta del Novecento. Per farlo, </w:t>
      </w:r>
      <w:r w:rsidR="00057C60">
        <w:rPr>
          <w:rFonts w:ascii="Times New Roman" w:hAnsi="Times New Roman" w:cs="Times New Roman"/>
        </w:rPr>
        <w:t>egli</w:t>
      </w:r>
      <w:r>
        <w:rPr>
          <w:rFonts w:ascii="Times New Roman" w:hAnsi="Times New Roman" w:cs="Times New Roman"/>
        </w:rPr>
        <w:t xml:space="preserve"> ricorre a quattro aggettivi chiave</w:t>
      </w:r>
      <w:r w:rsidR="00172A58">
        <w:rPr>
          <w:rFonts w:ascii="Times New Roman" w:hAnsi="Times New Roman" w:cs="Times New Roman"/>
        </w:rPr>
        <w:t xml:space="preserve"> (“Classical</w:t>
      </w:r>
      <w:r w:rsidR="00057C60">
        <w:rPr>
          <w:rFonts w:ascii="Times New Roman" w:hAnsi="Times New Roman" w:cs="Times New Roman"/>
        </w:rPr>
        <w:t>”</w:t>
      </w:r>
      <w:r>
        <w:rPr>
          <w:rFonts w:ascii="Times New Roman" w:hAnsi="Times New Roman" w:cs="Times New Roman"/>
        </w:rPr>
        <w:t>,</w:t>
      </w:r>
      <w:r w:rsidR="00172A58">
        <w:rPr>
          <w:rFonts w:ascii="Times New Roman" w:hAnsi="Times New Roman" w:cs="Times New Roman"/>
        </w:rPr>
        <w:t xml:space="preserve"> “Barbarian”, “Ancient” e “A</w:t>
      </w:r>
      <w:r w:rsidR="00057C60">
        <w:rPr>
          <w:rFonts w:ascii="Times New Roman" w:hAnsi="Times New Roman" w:cs="Times New Roman"/>
        </w:rPr>
        <w:t>rc</w:t>
      </w:r>
      <w:r w:rsidR="00172A58">
        <w:rPr>
          <w:rFonts w:ascii="Times New Roman" w:hAnsi="Times New Roman" w:cs="Times New Roman"/>
        </w:rPr>
        <w:t>haic</w:t>
      </w:r>
      <w:r w:rsidR="00057C60">
        <w:rPr>
          <w:rFonts w:ascii="Times New Roman" w:hAnsi="Times New Roman" w:cs="Times New Roman"/>
        </w:rPr>
        <w:t>”)</w:t>
      </w:r>
      <w:r>
        <w:rPr>
          <w:rFonts w:ascii="Times New Roman" w:hAnsi="Times New Roman" w:cs="Times New Roman"/>
        </w:rPr>
        <w:t xml:space="preserve"> attraverso cui sintetizza le diverse attitudini</w:t>
      </w:r>
      <w:r w:rsidR="00057C60">
        <w:rPr>
          <w:rFonts w:ascii="Times New Roman" w:hAnsi="Times New Roman" w:cs="Times New Roman"/>
        </w:rPr>
        <w:t xml:space="preserve"> etiche ed estetiche</w:t>
      </w:r>
      <w:r>
        <w:rPr>
          <w:rFonts w:ascii="Times New Roman" w:hAnsi="Times New Roman" w:cs="Times New Roman"/>
        </w:rPr>
        <w:t xml:space="preserve"> del mondo italiano verso </w:t>
      </w:r>
      <w:r w:rsidR="00D000F8">
        <w:rPr>
          <w:rFonts w:ascii="Times New Roman" w:hAnsi="Times New Roman" w:cs="Times New Roman"/>
        </w:rPr>
        <w:t>quello antico e ripercorre</w:t>
      </w:r>
      <w:r>
        <w:rPr>
          <w:rFonts w:ascii="Times New Roman" w:hAnsi="Times New Roman" w:cs="Times New Roman"/>
        </w:rPr>
        <w:t xml:space="preserve"> le fasi</w:t>
      </w:r>
      <w:r w:rsidR="00D000F8">
        <w:rPr>
          <w:rFonts w:ascii="Times New Roman" w:hAnsi="Times New Roman" w:cs="Times New Roman"/>
        </w:rPr>
        <w:t xml:space="preserve"> storiche</w:t>
      </w:r>
      <w:r>
        <w:rPr>
          <w:rFonts w:ascii="Times New Roman" w:hAnsi="Times New Roman" w:cs="Times New Roman"/>
        </w:rPr>
        <w:t xml:space="preserve"> in cui queste si </w:t>
      </w:r>
      <w:r w:rsidR="00D000F8">
        <w:rPr>
          <w:rFonts w:ascii="Times New Roman" w:hAnsi="Times New Roman" w:cs="Times New Roman"/>
        </w:rPr>
        <w:t>susseguirono</w:t>
      </w:r>
      <w:r>
        <w:rPr>
          <w:rFonts w:ascii="Times New Roman" w:hAnsi="Times New Roman" w:cs="Times New Roman"/>
        </w:rPr>
        <w:t>, p</w:t>
      </w:r>
      <w:r w:rsidR="00172A58">
        <w:rPr>
          <w:rFonts w:ascii="Times New Roman" w:hAnsi="Times New Roman" w:cs="Times New Roman"/>
        </w:rPr>
        <w:t>rovocando</w:t>
      </w:r>
      <w:r>
        <w:rPr>
          <w:rFonts w:ascii="Times New Roman" w:hAnsi="Times New Roman" w:cs="Times New Roman"/>
        </w:rPr>
        <w:t xml:space="preserve"> </w:t>
      </w:r>
      <w:r w:rsidR="00172A58">
        <w:rPr>
          <w:rFonts w:ascii="Times New Roman" w:hAnsi="Times New Roman" w:cs="Times New Roman"/>
        </w:rPr>
        <w:t>da un lato</w:t>
      </w:r>
      <w:r>
        <w:rPr>
          <w:rFonts w:ascii="Times New Roman" w:hAnsi="Times New Roman" w:cs="Times New Roman"/>
        </w:rPr>
        <w:t xml:space="preserve"> un progressivo distanziamento dai ca</w:t>
      </w:r>
      <w:r w:rsidR="00172A58">
        <w:rPr>
          <w:rFonts w:ascii="Times New Roman" w:hAnsi="Times New Roman" w:cs="Times New Roman"/>
        </w:rPr>
        <w:t>noni del classico, dall’altro</w:t>
      </w:r>
      <w:r>
        <w:rPr>
          <w:rFonts w:ascii="Times New Roman" w:hAnsi="Times New Roman" w:cs="Times New Roman"/>
        </w:rPr>
        <w:t xml:space="preserve"> un tendenziale ampliamento della sua sfera di significati e interpretazioni. </w:t>
      </w:r>
      <w:r w:rsidR="00D000F8">
        <w:rPr>
          <w:rFonts w:ascii="Times New Roman" w:hAnsi="Times New Roman" w:cs="Times New Roman"/>
        </w:rPr>
        <w:t>I</w:t>
      </w:r>
      <w:r>
        <w:rPr>
          <w:rFonts w:ascii="Times New Roman" w:hAnsi="Times New Roman" w:cs="Times New Roman"/>
        </w:rPr>
        <w:t>l</w:t>
      </w:r>
      <w:r w:rsidR="00D000F8">
        <w:rPr>
          <w:rFonts w:ascii="Times New Roman" w:hAnsi="Times New Roman" w:cs="Times New Roman"/>
        </w:rPr>
        <w:t xml:space="preserve"> punto di forza di quest’analisi – storicistica</w:t>
      </w:r>
      <w:r>
        <w:rPr>
          <w:rFonts w:ascii="Times New Roman" w:hAnsi="Times New Roman" w:cs="Times New Roman"/>
        </w:rPr>
        <w:t xml:space="preserve">, ma sensibile al carattere dei personaggi </w:t>
      </w:r>
      <w:r w:rsidR="00D000F8">
        <w:rPr>
          <w:rFonts w:ascii="Times New Roman" w:hAnsi="Times New Roman" w:cs="Times New Roman"/>
        </w:rPr>
        <w:t>e delle opere presi in esame</w:t>
      </w:r>
      <w:r>
        <w:rPr>
          <w:rFonts w:ascii="Times New Roman" w:hAnsi="Times New Roman" w:cs="Times New Roman"/>
        </w:rPr>
        <w:t xml:space="preserve"> – </w:t>
      </w:r>
      <w:r w:rsidR="00D000F8">
        <w:rPr>
          <w:rFonts w:ascii="Times New Roman" w:hAnsi="Times New Roman" w:cs="Times New Roman"/>
        </w:rPr>
        <w:t>è la</w:t>
      </w:r>
      <w:r>
        <w:rPr>
          <w:rFonts w:ascii="Times New Roman" w:hAnsi="Times New Roman" w:cs="Times New Roman"/>
        </w:rPr>
        <w:t xml:space="preserve"> sua capacità di </w:t>
      </w:r>
      <w:r w:rsidR="00D000F8">
        <w:rPr>
          <w:rFonts w:ascii="Times New Roman" w:hAnsi="Times New Roman" w:cs="Times New Roman"/>
        </w:rPr>
        <w:t>porre in relazione al</w:t>
      </w:r>
      <w:r>
        <w:rPr>
          <w:rFonts w:ascii="Times New Roman" w:hAnsi="Times New Roman" w:cs="Times New Roman"/>
        </w:rPr>
        <w:t xml:space="preserve"> più ampio orizzonte europeo quanto </w:t>
      </w:r>
      <w:r w:rsidR="000565A7">
        <w:rPr>
          <w:rFonts w:ascii="Times New Roman" w:hAnsi="Times New Roman" w:cs="Times New Roman"/>
        </w:rPr>
        <w:t>avviene</w:t>
      </w:r>
      <w:r>
        <w:rPr>
          <w:rFonts w:ascii="Times New Roman" w:hAnsi="Times New Roman" w:cs="Times New Roman"/>
        </w:rPr>
        <w:t xml:space="preserve"> in Italia, </w:t>
      </w:r>
      <w:r w:rsidR="00D000F8">
        <w:rPr>
          <w:rFonts w:ascii="Times New Roman" w:hAnsi="Times New Roman" w:cs="Times New Roman"/>
        </w:rPr>
        <w:t>dal momento che</w:t>
      </w:r>
      <w:r>
        <w:rPr>
          <w:rFonts w:ascii="Times New Roman" w:hAnsi="Times New Roman" w:cs="Times New Roman"/>
        </w:rPr>
        <w:t xml:space="preserve"> l’autore segnala con cura i collegamenti e i nessi di causa-effetto tra eventi e tendenze che, a livello nazionale e sovranazionale, hanno </w:t>
      </w:r>
      <w:r w:rsidR="00D000F8">
        <w:rPr>
          <w:rFonts w:ascii="Times New Roman" w:hAnsi="Times New Roman" w:cs="Times New Roman"/>
        </w:rPr>
        <w:t xml:space="preserve">condizionato </w:t>
      </w:r>
      <w:r>
        <w:rPr>
          <w:rFonts w:ascii="Times New Roman" w:hAnsi="Times New Roman" w:cs="Times New Roman"/>
        </w:rPr>
        <w:t>ogni singola temperie culturale</w:t>
      </w:r>
      <w:r w:rsidR="00D000F8">
        <w:rPr>
          <w:rFonts w:ascii="Times New Roman" w:hAnsi="Times New Roman" w:cs="Times New Roman"/>
        </w:rPr>
        <w:t xml:space="preserve"> che ha attraversato l’Italia</w:t>
      </w:r>
      <w:r>
        <w:rPr>
          <w:rFonts w:ascii="Times New Roman" w:hAnsi="Times New Roman" w:cs="Times New Roman"/>
        </w:rPr>
        <w:t>.</w:t>
      </w:r>
    </w:p>
    <w:p w14:paraId="07250627" w14:textId="4DA46AD4" w:rsidR="002941FB" w:rsidRDefault="00AF6823" w:rsidP="00422792">
      <w:pPr>
        <w:jc w:val="both"/>
        <w:rPr>
          <w:rFonts w:ascii="Times New Roman" w:hAnsi="Times New Roman" w:cs="Times New Roman"/>
        </w:rPr>
      </w:pPr>
      <w:r>
        <w:rPr>
          <w:rFonts w:ascii="Times New Roman" w:hAnsi="Times New Roman" w:cs="Times New Roman"/>
        </w:rPr>
        <w:tab/>
      </w:r>
      <w:r w:rsidR="00DB3416">
        <w:rPr>
          <w:rFonts w:ascii="Times New Roman" w:hAnsi="Times New Roman" w:cs="Times New Roman"/>
        </w:rPr>
        <w:t>L’opera</w:t>
      </w:r>
      <w:r w:rsidR="000565A7">
        <w:rPr>
          <w:rFonts w:ascii="Times New Roman" w:hAnsi="Times New Roman" w:cs="Times New Roman"/>
        </w:rPr>
        <w:t xml:space="preserve"> di </w:t>
      </w:r>
      <w:r w:rsidR="00DB3416">
        <w:rPr>
          <w:rFonts w:ascii="Times New Roman" w:hAnsi="Times New Roman" w:cs="Times New Roman"/>
        </w:rPr>
        <w:t>si propone</w:t>
      </w:r>
      <w:r w:rsidR="009C79BE">
        <w:rPr>
          <w:rFonts w:ascii="Times New Roman" w:hAnsi="Times New Roman" w:cs="Times New Roman"/>
        </w:rPr>
        <w:t xml:space="preserve"> nel complesso</w:t>
      </w:r>
      <w:r w:rsidR="00D000F8">
        <w:rPr>
          <w:rFonts w:ascii="Times New Roman" w:hAnsi="Times New Roman" w:cs="Times New Roman"/>
        </w:rPr>
        <w:t xml:space="preserve"> di mostrare come sia</w:t>
      </w:r>
      <w:r w:rsidR="00C27587">
        <w:rPr>
          <w:rFonts w:ascii="Times New Roman" w:hAnsi="Times New Roman" w:cs="Times New Roman"/>
        </w:rPr>
        <w:t xml:space="preserve"> cambiata l’attitudine di scrittori e traduttori rispetto al discorso identitario</w:t>
      </w:r>
      <w:r w:rsidR="004C2E69">
        <w:rPr>
          <w:rFonts w:ascii="Times New Roman" w:hAnsi="Times New Roman" w:cs="Times New Roman"/>
        </w:rPr>
        <w:t>.</w:t>
      </w:r>
      <w:r w:rsidR="000A0348">
        <w:rPr>
          <w:rFonts w:ascii="Times New Roman" w:hAnsi="Times New Roman" w:cs="Times New Roman"/>
        </w:rPr>
        <w:t xml:space="preserve"> </w:t>
      </w:r>
      <w:r w:rsidR="004C2E69">
        <w:rPr>
          <w:rFonts w:ascii="Times New Roman" w:hAnsi="Times New Roman" w:cs="Times New Roman"/>
        </w:rPr>
        <w:t xml:space="preserve">L’assunto </w:t>
      </w:r>
      <w:r w:rsidR="00172A58">
        <w:rPr>
          <w:rFonts w:ascii="Times New Roman" w:hAnsi="Times New Roman" w:cs="Times New Roman"/>
        </w:rPr>
        <w:t>dal quale muovono i contributi che compongono</w:t>
      </w:r>
      <w:r w:rsidR="00C27587">
        <w:rPr>
          <w:rFonts w:ascii="Times New Roman" w:hAnsi="Times New Roman" w:cs="Times New Roman"/>
        </w:rPr>
        <w:t xml:space="preserve"> </w:t>
      </w:r>
      <w:r w:rsidR="002C379A">
        <w:rPr>
          <w:rFonts w:ascii="Times New Roman" w:hAnsi="Times New Roman" w:cs="Times New Roman"/>
        </w:rPr>
        <w:t xml:space="preserve">il volume </w:t>
      </w:r>
      <w:r w:rsidR="00422792">
        <w:rPr>
          <w:rFonts w:ascii="Times New Roman" w:hAnsi="Times New Roman" w:cs="Times New Roman"/>
        </w:rPr>
        <w:t>è</w:t>
      </w:r>
      <w:r w:rsidR="00C27587">
        <w:rPr>
          <w:rFonts w:ascii="Times New Roman" w:hAnsi="Times New Roman" w:cs="Times New Roman"/>
        </w:rPr>
        <w:t xml:space="preserve"> una</w:t>
      </w:r>
      <w:r w:rsidR="007A7B75">
        <w:rPr>
          <w:rFonts w:ascii="Times New Roman" w:hAnsi="Times New Roman" w:cs="Times New Roman"/>
        </w:rPr>
        <w:t xml:space="preserve"> visione</w:t>
      </w:r>
      <w:r w:rsidR="00C27587">
        <w:rPr>
          <w:rFonts w:ascii="Times New Roman" w:hAnsi="Times New Roman" w:cs="Times New Roman"/>
        </w:rPr>
        <w:t xml:space="preserve"> profondamente culturalizzata</w:t>
      </w:r>
      <w:r w:rsidR="002C379A">
        <w:rPr>
          <w:rFonts w:ascii="Times New Roman" w:hAnsi="Times New Roman" w:cs="Times New Roman"/>
        </w:rPr>
        <w:t xml:space="preserve"> dell’oggetto</w:t>
      </w:r>
      <w:r w:rsidR="007A7B75">
        <w:rPr>
          <w:rFonts w:ascii="Times New Roman" w:hAnsi="Times New Roman" w:cs="Times New Roman"/>
        </w:rPr>
        <w:t xml:space="preserve"> letteratura</w:t>
      </w:r>
      <w:r w:rsidR="002C379A">
        <w:rPr>
          <w:rFonts w:ascii="Times New Roman" w:hAnsi="Times New Roman" w:cs="Times New Roman"/>
        </w:rPr>
        <w:t>, inteso</w:t>
      </w:r>
      <w:r w:rsidR="00C27587">
        <w:rPr>
          <w:rFonts w:ascii="Times New Roman" w:hAnsi="Times New Roman" w:cs="Times New Roman"/>
        </w:rPr>
        <w:t xml:space="preserve"> appunto</w:t>
      </w:r>
      <w:r w:rsidR="007A7B75">
        <w:rPr>
          <w:rFonts w:ascii="Times New Roman" w:hAnsi="Times New Roman" w:cs="Times New Roman"/>
        </w:rPr>
        <w:t xml:space="preserve"> come </w:t>
      </w:r>
      <w:r w:rsidR="00C27587">
        <w:rPr>
          <w:rFonts w:ascii="Times New Roman" w:hAnsi="Times New Roman" w:cs="Times New Roman"/>
        </w:rPr>
        <w:t>prodotto di un</w:t>
      </w:r>
      <w:r w:rsidR="002941FB">
        <w:rPr>
          <w:rFonts w:ascii="Times New Roman" w:hAnsi="Times New Roman" w:cs="Times New Roman"/>
        </w:rPr>
        <w:t xml:space="preserve"> determinato</w:t>
      </w:r>
      <w:r w:rsidR="00C27587">
        <w:rPr>
          <w:rFonts w:ascii="Times New Roman" w:hAnsi="Times New Roman" w:cs="Times New Roman"/>
        </w:rPr>
        <w:t xml:space="preserve"> contesto del quale veicola</w:t>
      </w:r>
      <w:r w:rsidR="002941FB">
        <w:rPr>
          <w:rFonts w:ascii="Times New Roman" w:hAnsi="Times New Roman" w:cs="Times New Roman"/>
        </w:rPr>
        <w:t xml:space="preserve"> ed esprime</w:t>
      </w:r>
      <w:r w:rsidR="00C27587">
        <w:rPr>
          <w:rFonts w:ascii="Times New Roman" w:hAnsi="Times New Roman" w:cs="Times New Roman"/>
        </w:rPr>
        <w:t xml:space="preserve"> idee, valori e forme </w:t>
      </w:r>
      <w:r w:rsidR="00172A58">
        <w:rPr>
          <w:rFonts w:ascii="Times New Roman" w:hAnsi="Times New Roman" w:cs="Times New Roman"/>
        </w:rPr>
        <w:t>n</w:t>
      </w:r>
      <w:r w:rsidR="00C27587">
        <w:rPr>
          <w:rFonts w:ascii="Times New Roman" w:hAnsi="Times New Roman" w:cs="Times New Roman"/>
        </w:rPr>
        <w:t>ella rappresentazione</w:t>
      </w:r>
      <w:r>
        <w:rPr>
          <w:rFonts w:ascii="Times New Roman" w:hAnsi="Times New Roman" w:cs="Times New Roman"/>
        </w:rPr>
        <w:t xml:space="preserve">. </w:t>
      </w:r>
    </w:p>
    <w:p w14:paraId="62CD361A" w14:textId="1E585D8C" w:rsidR="00AF6823" w:rsidRDefault="003970CF" w:rsidP="006B6316">
      <w:pPr>
        <w:ind w:firstLine="708"/>
        <w:jc w:val="both"/>
        <w:rPr>
          <w:rFonts w:ascii="Times New Roman" w:hAnsi="Times New Roman" w:cs="Times New Roman"/>
        </w:rPr>
      </w:pPr>
      <w:r>
        <w:rPr>
          <w:rFonts w:ascii="Times New Roman" w:hAnsi="Times New Roman" w:cs="Times New Roman"/>
        </w:rPr>
        <w:t>A partire da</w:t>
      </w:r>
      <w:r w:rsidR="007A7B75">
        <w:rPr>
          <w:rFonts w:ascii="Times New Roman" w:hAnsi="Times New Roman" w:cs="Times New Roman"/>
        </w:rPr>
        <w:t xml:space="preserve"> </w:t>
      </w:r>
      <w:r w:rsidR="00CF4FA5">
        <w:rPr>
          <w:rFonts w:ascii="Times New Roman" w:hAnsi="Times New Roman" w:cs="Times New Roman"/>
        </w:rPr>
        <w:t>simili consapevolezze, nel</w:t>
      </w:r>
      <w:r w:rsidR="002941FB">
        <w:rPr>
          <w:rFonts w:ascii="Times New Roman" w:hAnsi="Times New Roman" w:cs="Times New Roman"/>
        </w:rPr>
        <w:t xml:space="preserve"> caso studio del</w:t>
      </w:r>
      <w:r w:rsidR="007A7B75">
        <w:rPr>
          <w:rFonts w:ascii="Times New Roman" w:hAnsi="Times New Roman" w:cs="Times New Roman"/>
        </w:rPr>
        <w:t xml:space="preserve"> Novecento</w:t>
      </w:r>
      <w:r w:rsidR="00DF4542">
        <w:rPr>
          <w:rFonts w:ascii="Times New Roman" w:hAnsi="Times New Roman" w:cs="Times New Roman"/>
        </w:rPr>
        <w:t xml:space="preserve"> italiano</w:t>
      </w:r>
      <w:r w:rsidR="00AF6823">
        <w:rPr>
          <w:rFonts w:ascii="Times New Roman" w:hAnsi="Times New Roman" w:cs="Times New Roman"/>
        </w:rPr>
        <w:t xml:space="preserve">, </w:t>
      </w:r>
      <w:r w:rsidR="00CF4FA5">
        <w:rPr>
          <w:rFonts w:ascii="Times New Roman" w:hAnsi="Times New Roman" w:cs="Times New Roman"/>
        </w:rPr>
        <w:t>sono messi a fuoco</w:t>
      </w:r>
      <w:r w:rsidR="000A0348">
        <w:rPr>
          <w:rFonts w:ascii="Times New Roman" w:hAnsi="Times New Roman" w:cs="Times New Roman"/>
        </w:rPr>
        <w:t xml:space="preserve"> </w:t>
      </w:r>
      <w:r w:rsidR="00CF4FA5">
        <w:rPr>
          <w:rFonts w:ascii="Times New Roman" w:hAnsi="Times New Roman" w:cs="Times New Roman"/>
        </w:rPr>
        <w:t>i cambiamenti radicali</w:t>
      </w:r>
      <w:r w:rsidR="000A0348">
        <w:rPr>
          <w:rFonts w:ascii="Times New Roman" w:hAnsi="Times New Roman" w:cs="Times New Roman"/>
        </w:rPr>
        <w:t xml:space="preserve"> nella percezione dell’antico e </w:t>
      </w:r>
      <w:r w:rsidR="00CF4FA5">
        <w:rPr>
          <w:rFonts w:ascii="Times New Roman" w:hAnsi="Times New Roman" w:cs="Times New Roman"/>
        </w:rPr>
        <w:t>le</w:t>
      </w:r>
      <w:r w:rsidR="000A0348">
        <w:rPr>
          <w:rFonts w:ascii="Times New Roman" w:hAnsi="Times New Roman" w:cs="Times New Roman"/>
        </w:rPr>
        <w:t xml:space="preserve"> modalità in cui essa</w:t>
      </w:r>
      <w:r w:rsidR="00CF4FA5">
        <w:rPr>
          <w:rFonts w:ascii="Times New Roman" w:hAnsi="Times New Roman" w:cs="Times New Roman"/>
        </w:rPr>
        <w:t xml:space="preserve">, </w:t>
      </w:r>
      <w:r w:rsidR="00CF4FA5">
        <w:rPr>
          <w:rFonts w:ascii="Times New Roman" w:hAnsi="Times New Roman" w:cs="Times New Roman"/>
        </w:rPr>
        <w:lastRenderedPageBreak/>
        <w:t xml:space="preserve">trasformandosi, </w:t>
      </w:r>
      <w:r>
        <w:rPr>
          <w:rFonts w:ascii="Times New Roman" w:hAnsi="Times New Roman" w:cs="Times New Roman"/>
        </w:rPr>
        <w:t>ha rivelato i propri volti</w:t>
      </w:r>
      <w:r w:rsidR="00CF4FA5">
        <w:rPr>
          <w:rFonts w:ascii="Times New Roman" w:hAnsi="Times New Roman" w:cs="Times New Roman"/>
        </w:rPr>
        <w:t xml:space="preserve"> </w:t>
      </w:r>
      <w:r w:rsidR="00435054">
        <w:rPr>
          <w:rFonts w:ascii="Times New Roman" w:hAnsi="Times New Roman" w:cs="Times New Roman"/>
        </w:rPr>
        <w:t xml:space="preserve">nella </w:t>
      </w:r>
      <w:r w:rsidR="007A7B75">
        <w:rPr>
          <w:rFonts w:ascii="Times New Roman" w:hAnsi="Times New Roman" w:cs="Times New Roman"/>
        </w:rPr>
        <w:t>produzione</w:t>
      </w:r>
      <w:r w:rsidR="00435054">
        <w:rPr>
          <w:rFonts w:ascii="Times New Roman" w:hAnsi="Times New Roman" w:cs="Times New Roman"/>
        </w:rPr>
        <w:t xml:space="preserve"> della cultura</w:t>
      </w:r>
      <w:r w:rsidR="007A7B75">
        <w:rPr>
          <w:rFonts w:ascii="Times New Roman" w:hAnsi="Times New Roman" w:cs="Times New Roman"/>
        </w:rPr>
        <w:t xml:space="preserve"> e dei discorsi identitari</w:t>
      </w:r>
      <w:r w:rsidR="00435054">
        <w:rPr>
          <w:rFonts w:ascii="Times New Roman" w:hAnsi="Times New Roman" w:cs="Times New Roman"/>
        </w:rPr>
        <w:t xml:space="preserve">. </w:t>
      </w:r>
      <w:r w:rsidR="007A7B75">
        <w:rPr>
          <w:rFonts w:ascii="Times New Roman" w:hAnsi="Times New Roman" w:cs="Times New Roman"/>
        </w:rPr>
        <w:t>Questo</w:t>
      </w:r>
      <w:r w:rsidR="000D6EDA">
        <w:rPr>
          <w:rFonts w:ascii="Times New Roman" w:hAnsi="Times New Roman" w:cs="Times New Roman"/>
        </w:rPr>
        <w:t xml:space="preserve"> fenomeno –</w:t>
      </w:r>
      <w:r w:rsidR="00435054">
        <w:rPr>
          <w:rFonts w:ascii="Times New Roman" w:hAnsi="Times New Roman" w:cs="Times New Roman"/>
        </w:rPr>
        <w:t xml:space="preserve"> che va ben al di là dell</w:t>
      </w:r>
      <w:r w:rsidR="007A7B75">
        <w:rPr>
          <w:rFonts w:ascii="Times New Roman" w:hAnsi="Times New Roman" w:cs="Times New Roman"/>
        </w:rPr>
        <w:t xml:space="preserve">e strumentalizzazioni del </w:t>
      </w:r>
      <w:r w:rsidR="000D6EDA">
        <w:rPr>
          <w:rFonts w:ascii="Times New Roman" w:hAnsi="Times New Roman" w:cs="Times New Roman"/>
        </w:rPr>
        <w:t>Fascismo –</w:t>
      </w:r>
      <w:r w:rsidR="00435054">
        <w:rPr>
          <w:rFonts w:ascii="Times New Roman" w:hAnsi="Times New Roman" w:cs="Times New Roman"/>
        </w:rPr>
        <w:t xml:space="preserve"> </w:t>
      </w:r>
      <w:r w:rsidR="000D6EDA">
        <w:rPr>
          <w:rFonts w:ascii="Times New Roman" w:hAnsi="Times New Roman" w:cs="Times New Roman"/>
        </w:rPr>
        <w:t xml:space="preserve">oltre a </w:t>
      </w:r>
      <w:r w:rsidR="00435054">
        <w:rPr>
          <w:rFonts w:ascii="Times New Roman" w:hAnsi="Times New Roman" w:cs="Times New Roman"/>
        </w:rPr>
        <w:t>dimostra</w:t>
      </w:r>
      <w:r w:rsidR="000D6EDA">
        <w:rPr>
          <w:rFonts w:ascii="Times New Roman" w:hAnsi="Times New Roman" w:cs="Times New Roman"/>
        </w:rPr>
        <w:t>re</w:t>
      </w:r>
      <w:r w:rsidR="00DF4542">
        <w:rPr>
          <w:rFonts w:ascii="Times New Roman" w:hAnsi="Times New Roman" w:cs="Times New Roman"/>
        </w:rPr>
        <w:t xml:space="preserve"> la centralità</w:t>
      </w:r>
      <w:r w:rsidR="00435054">
        <w:rPr>
          <w:rFonts w:ascii="Times New Roman" w:hAnsi="Times New Roman" w:cs="Times New Roman"/>
        </w:rPr>
        <w:t xml:space="preserve"> del patrimonio classico, </w:t>
      </w:r>
      <w:r w:rsidR="000D6EDA">
        <w:rPr>
          <w:rFonts w:ascii="Times New Roman" w:hAnsi="Times New Roman" w:cs="Times New Roman"/>
        </w:rPr>
        <w:t>costituisce la riprova</w:t>
      </w:r>
      <w:r w:rsidR="00435054">
        <w:rPr>
          <w:rFonts w:ascii="Times New Roman" w:hAnsi="Times New Roman" w:cs="Times New Roman"/>
        </w:rPr>
        <w:t xml:space="preserve"> </w:t>
      </w:r>
      <w:r w:rsidR="00DF4542">
        <w:rPr>
          <w:rFonts w:ascii="Times New Roman" w:hAnsi="Times New Roman" w:cs="Times New Roman"/>
        </w:rPr>
        <w:t>del</w:t>
      </w:r>
      <w:r>
        <w:rPr>
          <w:rFonts w:ascii="Times New Roman" w:hAnsi="Times New Roman" w:cs="Times New Roman"/>
        </w:rPr>
        <w:t>l’</w:t>
      </w:r>
      <w:r w:rsidR="007A7B75">
        <w:rPr>
          <w:rFonts w:ascii="Times New Roman" w:hAnsi="Times New Roman" w:cs="Times New Roman"/>
        </w:rPr>
        <w:t>importanza</w:t>
      </w:r>
      <w:r>
        <w:rPr>
          <w:rFonts w:ascii="Times New Roman" w:hAnsi="Times New Roman" w:cs="Times New Roman"/>
        </w:rPr>
        <w:t xml:space="preserve"> della sua funzione</w:t>
      </w:r>
      <w:r w:rsidR="00DF4542">
        <w:rPr>
          <w:rFonts w:ascii="Times New Roman" w:hAnsi="Times New Roman" w:cs="Times New Roman"/>
        </w:rPr>
        <w:t xml:space="preserve"> </w:t>
      </w:r>
      <w:r w:rsidR="007A7B75">
        <w:rPr>
          <w:rFonts w:ascii="Times New Roman" w:hAnsi="Times New Roman" w:cs="Times New Roman"/>
        </w:rPr>
        <w:t>nella definizione</w:t>
      </w:r>
      <w:r w:rsidR="00435054">
        <w:rPr>
          <w:rFonts w:ascii="Times New Roman" w:hAnsi="Times New Roman" w:cs="Times New Roman"/>
        </w:rPr>
        <w:t xml:space="preserve"> </w:t>
      </w:r>
      <w:r w:rsidR="00DF4542">
        <w:rPr>
          <w:rFonts w:ascii="Times New Roman" w:hAnsi="Times New Roman" w:cs="Times New Roman"/>
        </w:rPr>
        <w:t>di un’identità</w:t>
      </w:r>
      <w:r>
        <w:rPr>
          <w:rFonts w:ascii="Times New Roman" w:hAnsi="Times New Roman" w:cs="Times New Roman"/>
        </w:rPr>
        <w:t xml:space="preserve"> propriamente</w:t>
      </w:r>
      <w:r w:rsidR="00DF4542">
        <w:rPr>
          <w:rFonts w:ascii="Times New Roman" w:hAnsi="Times New Roman" w:cs="Times New Roman"/>
        </w:rPr>
        <w:t xml:space="preserve"> italiana</w:t>
      </w:r>
      <w:r w:rsidR="00435054">
        <w:rPr>
          <w:rFonts w:ascii="Times New Roman" w:hAnsi="Times New Roman" w:cs="Times New Roman"/>
        </w:rPr>
        <w:t xml:space="preserve">. Dalla lettura dei vari saggi </w:t>
      </w:r>
      <w:r w:rsidR="00DF4542">
        <w:rPr>
          <w:rFonts w:ascii="Times New Roman" w:hAnsi="Times New Roman" w:cs="Times New Roman"/>
        </w:rPr>
        <w:t>presenti all’interno del volume</w:t>
      </w:r>
      <w:r w:rsidR="00435054">
        <w:rPr>
          <w:rFonts w:ascii="Times New Roman" w:hAnsi="Times New Roman" w:cs="Times New Roman"/>
        </w:rPr>
        <w:t xml:space="preserve"> emerge</w:t>
      </w:r>
      <w:r w:rsidR="007A7B75">
        <w:rPr>
          <w:rFonts w:ascii="Times New Roman" w:hAnsi="Times New Roman" w:cs="Times New Roman"/>
        </w:rPr>
        <w:t>, infatti,</w:t>
      </w:r>
      <w:r w:rsidR="00435054">
        <w:rPr>
          <w:rFonts w:ascii="Times New Roman" w:hAnsi="Times New Roman" w:cs="Times New Roman"/>
        </w:rPr>
        <w:t xml:space="preserve"> come autori e traduttori si siano appellati all’antico per trarre da esso gli archetipi </w:t>
      </w:r>
      <w:r>
        <w:rPr>
          <w:rFonts w:ascii="Times New Roman" w:hAnsi="Times New Roman" w:cs="Times New Roman"/>
        </w:rPr>
        <w:t xml:space="preserve">con cui concettualizzare </w:t>
      </w:r>
      <w:r w:rsidR="003F458E">
        <w:rPr>
          <w:rFonts w:ascii="Times New Roman" w:hAnsi="Times New Roman" w:cs="Times New Roman"/>
        </w:rPr>
        <w:t>il presente</w:t>
      </w:r>
      <w:r w:rsidR="007A7B75">
        <w:rPr>
          <w:rFonts w:ascii="Times New Roman" w:hAnsi="Times New Roman" w:cs="Times New Roman"/>
        </w:rPr>
        <w:t xml:space="preserve"> e i suoi eventi</w:t>
      </w:r>
      <w:r w:rsidR="003F458E">
        <w:rPr>
          <w:rFonts w:ascii="Times New Roman" w:hAnsi="Times New Roman" w:cs="Times New Roman"/>
        </w:rPr>
        <w:t>.</w:t>
      </w:r>
    </w:p>
    <w:p w14:paraId="75A17D20" w14:textId="6E1D74AF" w:rsidR="00BF1FD3" w:rsidRDefault="000A0348" w:rsidP="00D930F7">
      <w:pPr>
        <w:ind w:firstLine="708"/>
        <w:jc w:val="both"/>
        <w:rPr>
          <w:rFonts w:ascii="Times New Roman" w:hAnsi="Times New Roman" w:cs="Times New Roman"/>
        </w:rPr>
      </w:pPr>
      <w:r>
        <w:rPr>
          <w:rFonts w:ascii="Times New Roman" w:hAnsi="Times New Roman" w:cs="Times New Roman"/>
        </w:rPr>
        <w:t xml:space="preserve">Adottando proprio questa chiave di lettura, Giovanna Caltagirone interpreta la presenza e le funzioni del mito classico in due racconti di Alberto Savinio (“Achille innamorato misto con l’‘Evergeta’” e “Vendetta postuma”, compresi nelle raccolte </w:t>
      </w:r>
      <w:r>
        <w:rPr>
          <w:rFonts w:ascii="Times New Roman" w:hAnsi="Times New Roman" w:cs="Times New Roman"/>
          <w:i/>
        </w:rPr>
        <w:t xml:space="preserve">Achille innamorato (Gradus ad Parnassum) </w:t>
      </w:r>
      <w:r>
        <w:rPr>
          <w:rFonts w:ascii="Times New Roman" w:hAnsi="Times New Roman" w:cs="Times New Roman"/>
        </w:rPr>
        <w:t xml:space="preserve">e </w:t>
      </w:r>
      <w:r>
        <w:rPr>
          <w:rFonts w:ascii="Times New Roman" w:hAnsi="Times New Roman" w:cs="Times New Roman"/>
          <w:i/>
        </w:rPr>
        <w:t>Casa «La Vita»</w:t>
      </w:r>
      <w:r>
        <w:rPr>
          <w:rFonts w:ascii="Times New Roman" w:hAnsi="Times New Roman" w:cs="Times New Roman"/>
        </w:rPr>
        <w:t xml:space="preserve">). In essi la ripresa dell’antico non è commemorazione del passato letterario, ma patrimonio simbolico cui attingere per dar </w:t>
      </w:r>
      <w:r w:rsidR="003970CF">
        <w:rPr>
          <w:rFonts w:ascii="Times New Roman" w:hAnsi="Times New Roman" w:cs="Times New Roman"/>
        </w:rPr>
        <w:t>forma e senso a dei racconti sulla Grande Guerra</w:t>
      </w:r>
      <w:r>
        <w:rPr>
          <w:rFonts w:ascii="Times New Roman" w:hAnsi="Times New Roman" w:cs="Times New Roman"/>
        </w:rPr>
        <w:t xml:space="preserve">. </w:t>
      </w:r>
      <w:r w:rsidR="00F716EC">
        <w:rPr>
          <w:rFonts w:ascii="Times New Roman" w:hAnsi="Times New Roman" w:cs="Times New Roman"/>
        </w:rPr>
        <w:t>Attraverso la scomposizione</w:t>
      </w:r>
      <w:r w:rsidR="00503E79">
        <w:rPr>
          <w:rFonts w:ascii="Times New Roman" w:hAnsi="Times New Roman" w:cs="Times New Roman"/>
        </w:rPr>
        <w:t xml:space="preserve"> </w:t>
      </w:r>
      <w:r w:rsidR="00F716EC">
        <w:rPr>
          <w:rFonts w:ascii="Times New Roman" w:hAnsi="Times New Roman" w:cs="Times New Roman"/>
        </w:rPr>
        <w:t>de</w:t>
      </w:r>
      <w:r w:rsidR="00503E79">
        <w:rPr>
          <w:rFonts w:ascii="Times New Roman" w:hAnsi="Times New Roman" w:cs="Times New Roman"/>
        </w:rPr>
        <w:t>i personaggi di Savinio</w:t>
      </w:r>
      <w:r w:rsidR="00F716EC">
        <w:rPr>
          <w:rFonts w:ascii="Times New Roman" w:hAnsi="Times New Roman" w:cs="Times New Roman"/>
        </w:rPr>
        <w:t>,</w:t>
      </w:r>
      <w:r w:rsidR="00503E79">
        <w:rPr>
          <w:rFonts w:ascii="Times New Roman" w:hAnsi="Times New Roman" w:cs="Times New Roman"/>
        </w:rPr>
        <w:t xml:space="preserve"> </w:t>
      </w:r>
      <w:r w:rsidR="00F716EC">
        <w:rPr>
          <w:rFonts w:ascii="Times New Roman" w:hAnsi="Times New Roman" w:cs="Times New Roman"/>
        </w:rPr>
        <w:t>il saggio</w:t>
      </w:r>
      <w:r w:rsidR="00503E79">
        <w:rPr>
          <w:rFonts w:ascii="Times New Roman" w:hAnsi="Times New Roman" w:cs="Times New Roman"/>
        </w:rPr>
        <w:t xml:space="preserve"> </w:t>
      </w:r>
      <w:r w:rsidR="00F716EC">
        <w:rPr>
          <w:rFonts w:ascii="Times New Roman" w:hAnsi="Times New Roman" w:cs="Times New Roman"/>
        </w:rPr>
        <w:t>illustra</w:t>
      </w:r>
      <w:r w:rsidR="000565A7">
        <w:rPr>
          <w:rFonts w:ascii="Times New Roman" w:hAnsi="Times New Roman" w:cs="Times New Roman"/>
        </w:rPr>
        <w:t xml:space="preserve"> </w:t>
      </w:r>
      <w:r w:rsidR="00503E79">
        <w:rPr>
          <w:rFonts w:ascii="Times New Roman" w:hAnsi="Times New Roman" w:cs="Times New Roman"/>
        </w:rPr>
        <w:t>come la</w:t>
      </w:r>
      <w:r w:rsidR="00F716EC">
        <w:rPr>
          <w:rFonts w:ascii="Times New Roman" w:hAnsi="Times New Roman" w:cs="Times New Roman"/>
        </w:rPr>
        <w:t xml:space="preserve"> modalità di</w:t>
      </w:r>
      <w:r w:rsidR="00503E79">
        <w:rPr>
          <w:rFonts w:ascii="Times New Roman" w:hAnsi="Times New Roman" w:cs="Times New Roman"/>
        </w:rPr>
        <w:t xml:space="preserve"> rivisitazione del mito</w:t>
      </w:r>
      <w:r w:rsidR="00F716EC">
        <w:rPr>
          <w:rFonts w:ascii="Times New Roman" w:hAnsi="Times New Roman" w:cs="Times New Roman"/>
        </w:rPr>
        <w:t xml:space="preserve"> da lui proposta</w:t>
      </w:r>
      <w:r w:rsidR="00503E79">
        <w:rPr>
          <w:rFonts w:ascii="Times New Roman" w:hAnsi="Times New Roman" w:cs="Times New Roman"/>
        </w:rPr>
        <w:t xml:space="preserve"> fosse consistita </w:t>
      </w:r>
      <w:r w:rsidR="0002696A">
        <w:rPr>
          <w:rFonts w:ascii="Times New Roman" w:hAnsi="Times New Roman" w:cs="Times New Roman"/>
        </w:rPr>
        <w:t>in un processo di</w:t>
      </w:r>
      <w:r w:rsidR="000565A7">
        <w:rPr>
          <w:rFonts w:ascii="Times New Roman" w:hAnsi="Times New Roman" w:cs="Times New Roman"/>
        </w:rPr>
        <w:t xml:space="preserve"> </w:t>
      </w:r>
      <w:r w:rsidR="00172A58">
        <w:rPr>
          <w:rFonts w:ascii="Times New Roman" w:hAnsi="Times New Roman" w:cs="Times New Roman"/>
        </w:rPr>
        <w:t>trasposizione</w:t>
      </w:r>
      <w:r w:rsidR="00503E79">
        <w:rPr>
          <w:rFonts w:ascii="Times New Roman" w:hAnsi="Times New Roman" w:cs="Times New Roman"/>
        </w:rPr>
        <w:t xml:space="preserve"> de</w:t>
      </w:r>
      <w:r>
        <w:rPr>
          <w:rFonts w:ascii="Times New Roman" w:hAnsi="Times New Roman" w:cs="Times New Roman"/>
        </w:rPr>
        <w:t>gli eroi omerici – Achille o Agamennone – in macchine belliche</w:t>
      </w:r>
      <w:r w:rsidR="00503E79">
        <w:rPr>
          <w:rFonts w:ascii="Times New Roman" w:hAnsi="Times New Roman" w:cs="Times New Roman"/>
        </w:rPr>
        <w:t xml:space="preserve">. Tale metamorfosi dell’individuo </w:t>
      </w:r>
      <w:r w:rsidR="0002696A">
        <w:rPr>
          <w:rFonts w:ascii="Times New Roman" w:hAnsi="Times New Roman" w:cs="Times New Roman"/>
        </w:rPr>
        <w:t>viene estesa</w:t>
      </w:r>
      <w:r w:rsidR="00503E79">
        <w:rPr>
          <w:rFonts w:ascii="Times New Roman" w:hAnsi="Times New Roman" w:cs="Times New Roman"/>
        </w:rPr>
        <w:t xml:space="preserve"> al contesto, </w:t>
      </w:r>
      <w:r w:rsidR="007675A3">
        <w:rPr>
          <w:rFonts w:ascii="Times New Roman" w:hAnsi="Times New Roman" w:cs="Times New Roman"/>
        </w:rPr>
        <w:t>in vista del</w:t>
      </w:r>
      <w:r w:rsidR="00503E79">
        <w:rPr>
          <w:rFonts w:ascii="Times New Roman" w:hAnsi="Times New Roman" w:cs="Times New Roman"/>
        </w:rPr>
        <w:t xml:space="preserve"> quale le vicend</w:t>
      </w:r>
      <w:r w:rsidR="007675A3">
        <w:rPr>
          <w:rFonts w:ascii="Times New Roman" w:hAnsi="Times New Roman" w:cs="Times New Roman"/>
        </w:rPr>
        <w:t xml:space="preserve">e della guerra di Troia vengono adoperate come paradigma per la </w:t>
      </w:r>
      <w:r w:rsidR="0002696A">
        <w:rPr>
          <w:rFonts w:ascii="Times New Roman" w:hAnsi="Times New Roman" w:cs="Times New Roman"/>
        </w:rPr>
        <w:t>ri</w:t>
      </w:r>
      <w:r w:rsidR="000E58D5">
        <w:rPr>
          <w:rFonts w:ascii="Times New Roman" w:hAnsi="Times New Roman" w:cs="Times New Roman"/>
        </w:rPr>
        <w:t>-</w:t>
      </w:r>
      <w:r w:rsidR="00172A58">
        <w:rPr>
          <w:rFonts w:ascii="Times New Roman" w:hAnsi="Times New Roman" w:cs="Times New Roman"/>
        </w:rPr>
        <w:t>narrazione del primo conflitto</w:t>
      </w:r>
      <w:r w:rsidR="007675A3">
        <w:rPr>
          <w:rFonts w:ascii="Times New Roman" w:hAnsi="Times New Roman" w:cs="Times New Roman"/>
        </w:rPr>
        <w:t xml:space="preserve"> mondiale</w:t>
      </w:r>
      <w:r>
        <w:rPr>
          <w:rFonts w:ascii="Times New Roman" w:hAnsi="Times New Roman" w:cs="Times New Roman"/>
        </w:rPr>
        <w:t xml:space="preserve">. </w:t>
      </w:r>
      <w:r w:rsidR="00F716EC">
        <w:rPr>
          <w:rFonts w:ascii="Times New Roman" w:hAnsi="Times New Roman" w:cs="Times New Roman"/>
        </w:rPr>
        <w:t>L’atto della composizione si realizza, dunque, mediante un riciclo di</w:t>
      </w:r>
      <w:r>
        <w:rPr>
          <w:rFonts w:ascii="Times New Roman" w:hAnsi="Times New Roman" w:cs="Times New Roman"/>
        </w:rPr>
        <w:t xml:space="preserve"> materiali </w:t>
      </w:r>
      <w:r w:rsidR="00F716EC">
        <w:rPr>
          <w:rFonts w:ascii="Times New Roman" w:hAnsi="Times New Roman" w:cs="Times New Roman"/>
        </w:rPr>
        <w:t xml:space="preserve">della memoria culturale. Oltre a ciò, </w:t>
      </w:r>
      <w:r>
        <w:rPr>
          <w:rFonts w:ascii="Times New Roman" w:hAnsi="Times New Roman" w:cs="Times New Roman"/>
        </w:rPr>
        <w:t xml:space="preserve">la simbologia mitologica </w:t>
      </w:r>
      <w:r w:rsidR="00F716EC">
        <w:rPr>
          <w:rFonts w:ascii="Times New Roman" w:hAnsi="Times New Roman" w:cs="Times New Roman"/>
        </w:rPr>
        <w:t xml:space="preserve">si </w:t>
      </w:r>
      <w:r w:rsidR="00172A58">
        <w:rPr>
          <w:rFonts w:ascii="Times New Roman" w:hAnsi="Times New Roman" w:cs="Times New Roman"/>
        </w:rPr>
        <w:t>accompagna</w:t>
      </w:r>
      <w:r>
        <w:rPr>
          <w:rFonts w:ascii="Times New Roman" w:hAnsi="Times New Roman" w:cs="Times New Roman"/>
        </w:rPr>
        <w:t xml:space="preserve"> </w:t>
      </w:r>
      <w:r w:rsidR="00F716EC">
        <w:rPr>
          <w:rFonts w:ascii="Times New Roman" w:hAnsi="Times New Roman" w:cs="Times New Roman"/>
        </w:rPr>
        <w:t xml:space="preserve">ad un </w:t>
      </w:r>
      <w:r>
        <w:rPr>
          <w:rFonts w:ascii="Times New Roman" w:hAnsi="Times New Roman" w:cs="Times New Roman"/>
        </w:rPr>
        <w:t xml:space="preserve">interesse per la scienza e la tecnica, che </w:t>
      </w:r>
      <w:r w:rsidR="00F716EC">
        <w:rPr>
          <w:rFonts w:ascii="Times New Roman" w:hAnsi="Times New Roman" w:cs="Times New Roman"/>
        </w:rPr>
        <w:t>fornisce</w:t>
      </w:r>
      <w:r>
        <w:rPr>
          <w:rFonts w:ascii="Times New Roman" w:hAnsi="Times New Roman" w:cs="Times New Roman"/>
        </w:rPr>
        <w:t>, nel testo</w:t>
      </w:r>
      <w:r w:rsidR="000565A7">
        <w:rPr>
          <w:rFonts w:ascii="Times New Roman" w:hAnsi="Times New Roman" w:cs="Times New Roman"/>
        </w:rPr>
        <w:t>,</w:t>
      </w:r>
      <w:r w:rsidR="00F716EC">
        <w:rPr>
          <w:rFonts w:ascii="Times New Roman" w:hAnsi="Times New Roman" w:cs="Times New Roman"/>
        </w:rPr>
        <w:t xml:space="preserve"> gli estremi per</w:t>
      </w:r>
      <w:r>
        <w:rPr>
          <w:rFonts w:ascii="Times New Roman" w:hAnsi="Times New Roman" w:cs="Times New Roman"/>
        </w:rPr>
        <w:t xml:space="preserve"> un’allusione al moderno, ma anche una giustificazione del legame tra presente e passato. Un </w:t>
      </w:r>
      <w:r w:rsidR="00C94A5C">
        <w:rPr>
          <w:rFonts w:ascii="Times New Roman" w:hAnsi="Times New Roman" w:cs="Times New Roman"/>
        </w:rPr>
        <w:t>ultimo dispositivo</w:t>
      </w:r>
      <w:r>
        <w:rPr>
          <w:rFonts w:ascii="Times New Roman" w:hAnsi="Times New Roman" w:cs="Times New Roman"/>
        </w:rPr>
        <w:t xml:space="preserve"> per la costruzione narrativa deriva a Savinio da Dante: dantesca è la legge del contrappasso e del compimento che – come nota </w:t>
      </w:r>
      <w:r w:rsidR="00C94A5C">
        <w:rPr>
          <w:rFonts w:ascii="Times New Roman" w:hAnsi="Times New Roman" w:cs="Times New Roman"/>
        </w:rPr>
        <w:t>Caltagirone – sembra fungere</w:t>
      </w:r>
      <w:r>
        <w:rPr>
          <w:rFonts w:ascii="Times New Roman" w:hAnsi="Times New Roman" w:cs="Times New Roman"/>
        </w:rPr>
        <w:t xml:space="preserve"> </w:t>
      </w:r>
      <w:r w:rsidR="00C94A5C">
        <w:rPr>
          <w:rFonts w:ascii="Times New Roman" w:hAnsi="Times New Roman" w:cs="Times New Roman"/>
        </w:rPr>
        <w:t xml:space="preserve">non solo </w:t>
      </w:r>
      <w:r>
        <w:rPr>
          <w:rFonts w:ascii="Times New Roman" w:hAnsi="Times New Roman" w:cs="Times New Roman"/>
        </w:rPr>
        <w:t xml:space="preserve">da </w:t>
      </w:r>
      <w:r>
        <w:rPr>
          <w:rFonts w:ascii="Times New Roman" w:hAnsi="Times New Roman" w:cs="Times New Roman"/>
          <w:i/>
        </w:rPr>
        <w:t xml:space="preserve">Leitmotiv </w:t>
      </w:r>
      <w:r w:rsidR="00C94A5C">
        <w:rPr>
          <w:rFonts w:ascii="Times New Roman" w:hAnsi="Times New Roman" w:cs="Times New Roman"/>
        </w:rPr>
        <w:t>del</w:t>
      </w:r>
      <w:r>
        <w:rPr>
          <w:rFonts w:ascii="Times New Roman" w:hAnsi="Times New Roman" w:cs="Times New Roman"/>
        </w:rPr>
        <w:t xml:space="preserve"> racconto</w:t>
      </w:r>
      <w:r w:rsidR="00C94A5C">
        <w:rPr>
          <w:rFonts w:ascii="Times New Roman" w:hAnsi="Times New Roman" w:cs="Times New Roman"/>
        </w:rPr>
        <w:t xml:space="preserve"> ma anche da criterio che segna</w:t>
      </w:r>
      <w:r>
        <w:rPr>
          <w:rFonts w:ascii="Times New Roman" w:hAnsi="Times New Roman" w:cs="Times New Roman"/>
        </w:rPr>
        <w:t xml:space="preserve">, </w:t>
      </w:r>
      <w:r w:rsidR="00C94A5C">
        <w:rPr>
          <w:rFonts w:ascii="Times New Roman" w:hAnsi="Times New Roman" w:cs="Times New Roman"/>
        </w:rPr>
        <w:t>nella prassi compositiva, il ribaltamento</w:t>
      </w:r>
      <w:r>
        <w:rPr>
          <w:rFonts w:ascii="Times New Roman" w:hAnsi="Times New Roman" w:cs="Times New Roman"/>
        </w:rPr>
        <w:t xml:space="preserve"> </w:t>
      </w:r>
      <w:r w:rsidR="00C94A5C">
        <w:rPr>
          <w:rFonts w:ascii="Times New Roman" w:hAnsi="Times New Roman" w:cs="Times New Roman"/>
        </w:rPr>
        <w:t>degli archetipi classici</w:t>
      </w:r>
      <w:r>
        <w:rPr>
          <w:rFonts w:ascii="Times New Roman" w:hAnsi="Times New Roman" w:cs="Times New Roman"/>
        </w:rPr>
        <w:t xml:space="preserve">. </w:t>
      </w:r>
    </w:p>
    <w:p w14:paraId="6CC27BCB" w14:textId="6F91652F" w:rsidR="00426C9A" w:rsidRDefault="003F458E" w:rsidP="006B6316">
      <w:pPr>
        <w:jc w:val="both"/>
        <w:rPr>
          <w:rFonts w:ascii="Times New Roman" w:hAnsi="Times New Roman" w:cs="Times New Roman"/>
        </w:rPr>
      </w:pPr>
      <w:r>
        <w:rPr>
          <w:rFonts w:ascii="Times New Roman" w:hAnsi="Times New Roman" w:cs="Times New Roman"/>
        </w:rPr>
        <w:tab/>
      </w:r>
      <w:r w:rsidR="00E86CDF">
        <w:rPr>
          <w:rFonts w:ascii="Times New Roman" w:hAnsi="Times New Roman" w:cs="Times New Roman"/>
        </w:rPr>
        <w:t>Analizzare il repertorio classico</w:t>
      </w:r>
      <w:r>
        <w:rPr>
          <w:rFonts w:ascii="Times New Roman" w:hAnsi="Times New Roman" w:cs="Times New Roman"/>
        </w:rPr>
        <w:t xml:space="preserve"> attraverso la lente </w:t>
      </w:r>
      <w:r w:rsidR="00E86CDF">
        <w:rPr>
          <w:rFonts w:ascii="Times New Roman" w:hAnsi="Times New Roman" w:cs="Times New Roman"/>
        </w:rPr>
        <w:t>d’ingrandimento della sua tradizione nella letteratura</w:t>
      </w:r>
      <w:r>
        <w:rPr>
          <w:rFonts w:ascii="Times New Roman" w:hAnsi="Times New Roman" w:cs="Times New Roman"/>
        </w:rPr>
        <w:t xml:space="preserve"> </w:t>
      </w:r>
      <w:r w:rsidR="00172A58">
        <w:rPr>
          <w:rFonts w:ascii="Times New Roman" w:hAnsi="Times New Roman" w:cs="Times New Roman"/>
        </w:rPr>
        <w:t>consente al volume</w:t>
      </w:r>
      <w:r w:rsidR="00DF4542">
        <w:rPr>
          <w:rFonts w:ascii="Times New Roman" w:hAnsi="Times New Roman" w:cs="Times New Roman"/>
        </w:rPr>
        <w:t xml:space="preserve"> la possibilità di</w:t>
      </w:r>
      <w:r>
        <w:rPr>
          <w:rFonts w:ascii="Times New Roman" w:hAnsi="Times New Roman" w:cs="Times New Roman"/>
        </w:rPr>
        <w:t xml:space="preserve"> </w:t>
      </w:r>
      <w:r w:rsidR="007A7B75">
        <w:rPr>
          <w:rFonts w:ascii="Times New Roman" w:hAnsi="Times New Roman" w:cs="Times New Roman"/>
        </w:rPr>
        <w:t xml:space="preserve">raggiungere le </w:t>
      </w:r>
      <w:r>
        <w:rPr>
          <w:rFonts w:ascii="Times New Roman" w:hAnsi="Times New Roman" w:cs="Times New Roman"/>
        </w:rPr>
        <w:t>componenti ultime dell’apparato identitario</w:t>
      </w:r>
      <w:r w:rsidR="00E86CDF">
        <w:rPr>
          <w:rFonts w:ascii="Times New Roman" w:hAnsi="Times New Roman" w:cs="Times New Roman"/>
        </w:rPr>
        <w:t xml:space="preserve"> italiano. Vicissitudini e contingenze </w:t>
      </w:r>
      <w:r w:rsidR="00172A58">
        <w:rPr>
          <w:rFonts w:ascii="Times New Roman" w:hAnsi="Times New Roman" w:cs="Times New Roman"/>
        </w:rPr>
        <w:t>storiche</w:t>
      </w:r>
      <w:r w:rsidR="00E86CDF">
        <w:rPr>
          <w:rFonts w:ascii="Times New Roman" w:hAnsi="Times New Roman" w:cs="Times New Roman"/>
        </w:rPr>
        <w:t xml:space="preserve"> hanno, infatti, condizionato l’utilizzo di quell’eredità</w:t>
      </w:r>
      <w:r w:rsidR="001F07A1">
        <w:rPr>
          <w:rFonts w:ascii="Times New Roman" w:hAnsi="Times New Roman" w:cs="Times New Roman"/>
        </w:rPr>
        <w:t>, per cui</w:t>
      </w:r>
      <w:r w:rsidR="00E86CDF">
        <w:rPr>
          <w:rFonts w:ascii="Times New Roman" w:hAnsi="Times New Roman" w:cs="Times New Roman"/>
        </w:rPr>
        <w:t xml:space="preserve"> un’analisi </w:t>
      </w:r>
      <w:r w:rsidR="001F07A1">
        <w:rPr>
          <w:rFonts w:ascii="Times New Roman" w:hAnsi="Times New Roman" w:cs="Times New Roman"/>
        </w:rPr>
        <w:t>degli esiti delle sue riprese può anche</w:t>
      </w:r>
      <w:r w:rsidR="00172A58">
        <w:rPr>
          <w:rFonts w:ascii="Times New Roman" w:hAnsi="Times New Roman" w:cs="Times New Roman"/>
        </w:rPr>
        <w:t xml:space="preserve"> – nell’ottica delle curatrici e dei </w:t>
      </w:r>
      <w:r w:rsidR="009C79BE">
        <w:rPr>
          <w:rFonts w:ascii="Times New Roman" w:hAnsi="Times New Roman" w:cs="Times New Roman"/>
        </w:rPr>
        <w:t xml:space="preserve">curatori </w:t>
      </w:r>
      <w:r w:rsidR="00172A58">
        <w:rPr>
          <w:rFonts w:ascii="Times New Roman" w:hAnsi="Times New Roman" w:cs="Times New Roman"/>
        </w:rPr>
        <w:t>–</w:t>
      </w:r>
      <w:r w:rsidR="001F07A1">
        <w:rPr>
          <w:rFonts w:ascii="Times New Roman" w:hAnsi="Times New Roman" w:cs="Times New Roman"/>
        </w:rPr>
        <w:t xml:space="preserve"> rivelare informazioni sul contesto che le ha causate e sulle dinamiche generali alla base del processo</w:t>
      </w:r>
      <w:r w:rsidR="00DF4542">
        <w:rPr>
          <w:rFonts w:ascii="Times New Roman" w:hAnsi="Times New Roman" w:cs="Times New Roman"/>
        </w:rPr>
        <w:t>.</w:t>
      </w:r>
      <w:r w:rsidR="005F222B">
        <w:rPr>
          <w:rFonts w:ascii="Times New Roman" w:hAnsi="Times New Roman" w:cs="Times New Roman"/>
        </w:rPr>
        <w:t xml:space="preserve"> </w:t>
      </w:r>
      <w:r w:rsidR="001F07A1">
        <w:rPr>
          <w:rFonts w:ascii="Times New Roman" w:hAnsi="Times New Roman" w:cs="Times New Roman"/>
        </w:rPr>
        <w:t>Il volume si pone que</w:t>
      </w:r>
      <w:r w:rsidR="00172A58">
        <w:rPr>
          <w:rFonts w:ascii="Times New Roman" w:hAnsi="Times New Roman" w:cs="Times New Roman"/>
        </w:rPr>
        <w:t>sti obiettivi, affidando</w:t>
      </w:r>
      <w:r w:rsidR="001F07A1">
        <w:rPr>
          <w:rFonts w:ascii="Times New Roman" w:hAnsi="Times New Roman" w:cs="Times New Roman"/>
        </w:rPr>
        <w:t xml:space="preserve"> alla </w:t>
      </w:r>
      <w:r w:rsidR="005F222B">
        <w:rPr>
          <w:rFonts w:ascii="Times New Roman" w:hAnsi="Times New Roman" w:cs="Times New Roman"/>
        </w:rPr>
        <w:t>riflessione sullo str</w:t>
      </w:r>
      <w:r w:rsidR="001F07A1">
        <w:rPr>
          <w:rFonts w:ascii="Times New Roman" w:hAnsi="Times New Roman" w:cs="Times New Roman"/>
        </w:rPr>
        <w:t>umento di produzione culturale il compito di</w:t>
      </w:r>
      <w:r w:rsidR="005F222B">
        <w:rPr>
          <w:rFonts w:ascii="Times New Roman" w:hAnsi="Times New Roman" w:cs="Times New Roman"/>
        </w:rPr>
        <w:t xml:space="preserve"> rivelare la consistenza e il funzionamento dell’apparato</w:t>
      </w:r>
      <w:r w:rsidR="001F07A1">
        <w:rPr>
          <w:rFonts w:ascii="Times New Roman" w:hAnsi="Times New Roman" w:cs="Times New Roman"/>
        </w:rPr>
        <w:t xml:space="preserve"> identitario. L’opera </w:t>
      </w:r>
      <w:r w:rsidR="0045493B">
        <w:rPr>
          <w:rFonts w:ascii="Times New Roman" w:hAnsi="Times New Roman" w:cs="Times New Roman"/>
        </w:rPr>
        <w:t>applica</w:t>
      </w:r>
      <w:r w:rsidR="001F07A1">
        <w:rPr>
          <w:rFonts w:ascii="Times New Roman" w:hAnsi="Times New Roman" w:cs="Times New Roman"/>
        </w:rPr>
        <w:t xml:space="preserve">, </w:t>
      </w:r>
      <w:r w:rsidR="00172A58">
        <w:rPr>
          <w:rFonts w:ascii="Times New Roman" w:hAnsi="Times New Roman" w:cs="Times New Roman"/>
        </w:rPr>
        <w:t>per così dire</w:t>
      </w:r>
      <w:r w:rsidR="0045493B">
        <w:rPr>
          <w:rFonts w:ascii="Times New Roman" w:hAnsi="Times New Roman" w:cs="Times New Roman"/>
        </w:rPr>
        <w:t>, una</w:t>
      </w:r>
      <w:r w:rsidR="005F222B">
        <w:rPr>
          <w:rFonts w:ascii="Times New Roman" w:hAnsi="Times New Roman" w:cs="Times New Roman"/>
        </w:rPr>
        <w:t xml:space="preserve"> metodologia</w:t>
      </w:r>
      <w:r w:rsidR="0045493B">
        <w:rPr>
          <w:rFonts w:ascii="Times New Roman" w:hAnsi="Times New Roman" w:cs="Times New Roman"/>
        </w:rPr>
        <w:t xml:space="preserve"> meta-analitica, dal momento che l’indagine</w:t>
      </w:r>
      <w:r w:rsidR="005F222B">
        <w:rPr>
          <w:rFonts w:ascii="Times New Roman" w:hAnsi="Times New Roman" w:cs="Times New Roman"/>
        </w:rPr>
        <w:t xml:space="preserve"> non si </w:t>
      </w:r>
      <w:r w:rsidR="0045493B">
        <w:rPr>
          <w:rFonts w:ascii="Times New Roman" w:hAnsi="Times New Roman" w:cs="Times New Roman"/>
        </w:rPr>
        <w:t>limita ai</w:t>
      </w:r>
      <w:r w:rsidR="005F222B">
        <w:rPr>
          <w:rFonts w:ascii="Times New Roman" w:hAnsi="Times New Roman" w:cs="Times New Roman"/>
        </w:rPr>
        <w:t xml:space="preserve"> testi e </w:t>
      </w:r>
      <w:r w:rsidR="0045493B">
        <w:rPr>
          <w:rFonts w:ascii="Times New Roman" w:hAnsi="Times New Roman" w:cs="Times New Roman"/>
        </w:rPr>
        <w:t>alla</w:t>
      </w:r>
      <w:r w:rsidR="005F222B">
        <w:rPr>
          <w:rFonts w:ascii="Times New Roman" w:hAnsi="Times New Roman" w:cs="Times New Roman"/>
        </w:rPr>
        <w:t xml:space="preserve"> loro rete di intertesti, ma arriva a problematizzare anche il veicolo della comunicazione letteraria, le sue forme e le sue modalità espressive per </w:t>
      </w:r>
      <w:r w:rsidR="0045493B">
        <w:rPr>
          <w:rFonts w:ascii="Times New Roman" w:hAnsi="Times New Roman" w:cs="Times New Roman"/>
        </w:rPr>
        <w:t>delineare al meglio</w:t>
      </w:r>
      <w:r w:rsidR="005F222B">
        <w:rPr>
          <w:rFonts w:ascii="Times New Roman" w:hAnsi="Times New Roman" w:cs="Times New Roman"/>
        </w:rPr>
        <w:t xml:space="preserve"> l’interazione tra passato e presente</w:t>
      </w:r>
      <w:r w:rsidR="00172A58">
        <w:rPr>
          <w:rFonts w:ascii="Times New Roman" w:hAnsi="Times New Roman" w:cs="Times New Roman"/>
        </w:rPr>
        <w:t xml:space="preserve"> o tra l’Italia ed i Paesi ad essa legati</w:t>
      </w:r>
      <w:r w:rsidR="005F222B">
        <w:rPr>
          <w:rFonts w:ascii="Times New Roman" w:hAnsi="Times New Roman" w:cs="Times New Roman"/>
        </w:rPr>
        <w:t>.</w:t>
      </w:r>
    </w:p>
    <w:p w14:paraId="1FF1010B" w14:textId="7B12408D" w:rsidR="00171DB3" w:rsidRDefault="000565A7" w:rsidP="006B6316">
      <w:pPr>
        <w:jc w:val="both"/>
        <w:rPr>
          <w:rFonts w:ascii="Times New Roman" w:hAnsi="Times New Roman" w:cs="Times New Roman"/>
        </w:rPr>
      </w:pPr>
      <w:r>
        <w:rPr>
          <w:rFonts w:ascii="Times New Roman" w:hAnsi="Times New Roman" w:cs="Times New Roman"/>
        </w:rPr>
        <w:tab/>
      </w:r>
      <w:r w:rsidR="004A5889">
        <w:rPr>
          <w:rFonts w:ascii="Times New Roman" w:hAnsi="Times New Roman" w:cs="Times New Roman"/>
        </w:rPr>
        <w:t>Una simile</w:t>
      </w:r>
      <w:r>
        <w:rPr>
          <w:rFonts w:ascii="Times New Roman" w:hAnsi="Times New Roman" w:cs="Times New Roman"/>
        </w:rPr>
        <w:t xml:space="preserve"> finezza di analisi è incarnata soprattutto nel terzo capitolo del volume, in cui Dusica Todorović discute la questione dei rapporti tra</w:t>
      </w:r>
      <w:r w:rsidR="004A5889">
        <w:rPr>
          <w:rFonts w:ascii="Times New Roman" w:hAnsi="Times New Roman" w:cs="Times New Roman"/>
        </w:rPr>
        <w:t xml:space="preserve"> la scrittura di</w:t>
      </w:r>
      <w:r>
        <w:rPr>
          <w:rFonts w:ascii="Times New Roman" w:hAnsi="Times New Roman" w:cs="Times New Roman"/>
        </w:rPr>
        <w:t xml:space="preserve"> Pirandello e </w:t>
      </w:r>
      <w:r w:rsidR="0045493B">
        <w:rPr>
          <w:rFonts w:ascii="Times New Roman" w:hAnsi="Times New Roman" w:cs="Times New Roman"/>
        </w:rPr>
        <w:t>alcuni generi della letteratura antica</w:t>
      </w:r>
      <w:r w:rsidR="004A5889">
        <w:rPr>
          <w:rFonts w:ascii="Times New Roman" w:hAnsi="Times New Roman" w:cs="Times New Roman"/>
        </w:rPr>
        <w:t xml:space="preserve">, in particolare la satira menippea. Dell’autore siculo, il saggio </w:t>
      </w:r>
      <w:r w:rsidR="00FD64EC">
        <w:rPr>
          <w:rFonts w:ascii="Times New Roman" w:hAnsi="Times New Roman" w:cs="Times New Roman"/>
        </w:rPr>
        <w:t>rivela</w:t>
      </w:r>
      <w:r w:rsidR="004A5889">
        <w:rPr>
          <w:rFonts w:ascii="Times New Roman" w:hAnsi="Times New Roman" w:cs="Times New Roman"/>
        </w:rPr>
        <w:t xml:space="preserve"> il talento</w:t>
      </w:r>
      <w:r w:rsidR="00FD64EC">
        <w:rPr>
          <w:rFonts w:ascii="Times New Roman" w:hAnsi="Times New Roman" w:cs="Times New Roman"/>
        </w:rPr>
        <w:t xml:space="preserve"> proprio del</w:t>
      </w:r>
      <w:r>
        <w:rPr>
          <w:rFonts w:ascii="Times New Roman" w:hAnsi="Times New Roman" w:cs="Times New Roman"/>
        </w:rPr>
        <w:t xml:space="preserve"> teorico della letteratura che accompagna </w:t>
      </w:r>
      <w:r w:rsidR="004A5889">
        <w:rPr>
          <w:rFonts w:ascii="Times New Roman" w:hAnsi="Times New Roman" w:cs="Times New Roman"/>
        </w:rPr>
        <w:t>la composizione al</w:t>
      </w:r>
      <w:r>
        <w:rPr>
          <w:rFonts w:ascii="Times New Roman" w:hAnsi="Times New Roman" w:cs="Times New Roman"/>
        </w:rPr>
        <w:t>la pratica dell’autocommento</w:t>
      </w:r>
      <w:r w:rsidR="004A5889">
        <w:rPr>
          <w:rFonts w:ascii="Times New Roman" w:hAnsi="Times New Roman" w:cs="Times New Roman"/>
        </w:rPr>
        <w:t>, mentre i</w:t>
      </w:r>
      <w:r>
        <w:rPr>
          <w:rFonts w:ascii="Times New Roman" w:hAnsi="Times New Roman" w:cs="Times New Roman"/>
        </w:rPr>
        <w:t xml:space="preserve">l </w:t>
      </w:r>
      <w:r w:rsidR="004A5889">
        <w:rPr>
          <w:rFonts w:ascii="Times New Roman" w:hAnsi="Times New Roman" w:cs="Times New Roman"/>
        </w:rPr>
        <w:t xml:space="preserve">suo </w:t>
      </w:r>
      <w:r>
        <w:rPr>
          <w:rFonts w:ascii="Times New Roman" w:hAnsi="Times New Roman" w:cs="Times New Roman"/>
        </w:rPr>
        <w:t xml:space="preserve">rapporto con il classico </w:t>
      </w:r>
      <w:r w:rsidR="004A5889">
        <w:rPr>
          <w:rFonts w:ascii="Times New Roman" w:hAnsi="Times New Roman" w:cs="Times New Roman"/>
        </w:rPr>
        <w:t>viene categori</w:t>
      </w:r>
      <w:r w:rsidR="00FD64EC">
        <w:rPr>
          <w:rFonts w:ascii="Times New Roman" w:hAnsi="Times New Roman" w:cs="Times New Roman"/>
        </w:rPr>
        <w:t>zzato come intertestuale. Nelle sue opere, la</w:t>
      </w:r>
      <w:r w:rsidR="004A5889">
        <w:rPr>
          <w:rFonts w:ascii="Times New Roman" w:hAnsi="Times New Roman" w:cs="Times New Roman"/>
        </w:rPr>
        <w:t xml:space="preserve"> ricanonizzazione dell’antico si configura </w:t>
      </w:r>
      <w:r w:rsidR="006E6C22">
        <w:rPr>
          <w:rFonts w:ascii="Times New Roman" w:hAnsi="Times New Roman" w:cs="Times New Roman"/>
        </w:rPr>
        <w:t xml:space="preserve">dunque </w:t>
      </w:r>
      <w:r w:rsidR="00172A58">
        <w:rPr>
          <w:rFonts w:ascii="Times New Roman" w:hAnsi="Times New Roman" w:cs="Times New Roman"/>
        </w:rPr>
        <w:t>quale</w:t>
      </w:r>
      <w:r>
        <w:rPr>
          <w:rFonts w:ascii="Times New Roman" w:hAnsi="Times New Roman" w:cs="Times New Roman"/>
        </w:rPr>
        <w:t xml:space="preserve"> dialogo con dei modelli</w:t>
      </w:r>
      <w:r w:rsidR="006E6C22">
        <w:rPr>
          <w:rFonts w:ascii="Times New Roman" w:hAnsi="Times New Roman" w:cs="Times New Roman"/>
        </w:rPr>
        <w:t xml:space="preserve"> letterari, l’allusione ai quali permette di</w:t>
      </w:r>
      <w:r>
        <w:rPr>
          <w:rFonts w:ascii="Times New Roman" w:hAnsi="Times New Roman" w:cs="Times New Roman"/>
        </w:rPr>
        <w:t xml:space="preserve"> trasmettere al lettore colto – a colui che coglie il riferimento alla tradizione – un </w:t>
      </w:r>
      <w:r>
        <w:rPr>
          <w:rFonts w:ascii="Times New Roman" w:hAnsi="Times New Roman" w:cs="Times New Roman"/>
          <w:i/>
        </w:rPr>
        <w:t xml:space="preserve">surplus </w:t>
      </w:r>
      <w:r>
        <w:rPr>
          <w:rFonts w:ascii="Times New Roman" w:hAnsi="Times New Roman" w:cs="Times New Roman"/>
        </w:rPr>
        <w:t>di significati, che superano il livello di comunicazione della trama per dettare il senso stesso della narrazione e la sua interpretazione. Todorović,</w:t>
      </w:r>
      <w:r w:rsidR="006E6C22">
        <w:rPr>
          <w:rFonts w:ascii="Times New Roman" w:hAnsi="Times New Roman" w:cs="Times New Roman"/>
        </w:rPr>
        <w:t xml:space="preserve"> in particolare, mostra come l’impiego della satira menippea</w:t>
      </w:r>
      <w:r>
        <w:rPr>
          <w:rFonts w:ascii="Times New Roman" w:hAnsi="Times New Roman" w:cs="Times New Roman"/>
        </w:rPr>
        <w:t xml:space="preserve"> </w:t>
      </w:r>
      <w:r w:rsidR="00FD64EC">
        <w:rPr>
          <w:rFonts w:ascii="Times New Roman" w:hAnsi="Times New Roman" w:cs="Times New Roman"/>
        </w:rPr>
        <w:t>risulti funzionale</w:t>
      </w:r>
      <w:r>
        <w:rPr>
          <w:rFonts w:ascii="Times New Roman" w:hAnsi="Times New Roman" w:cs="Times New Roman"/>
        </w:rPr>
        <w:t xml:space="preserve"> ai f</w:t>
      </w:r>
      <w:r w:rsidR="006E6C22">
        <w:rPr>
          <w:rFonts w:ascii="Times New Roman" w:hAnsi="Times New Roman" w:cs="Times New Roman"/>
        </w:rPr>
        <w:t>ini dell’umorismo pirandelliano, per il sistema di contrasti</w:t>
      </w:r>
      <w:r w:rsidR="00D930F7">
        <w:rPr>
          <w:rFonts w:ascii="Times New Roman" w:hAnsi="Times New Roman" w:cs="Times New Roman"/>
        </w:rPr>
        <w:t xml:space="preserve"> che</w:t>
      </w:r>
      <w:r w:rsidR="006E6C22">
        <w:rPr>
          <w:rFonts w:ascii="Times New Roman" w:hAnsi="Times New Roman" w:cs="Times New Roman"/>
        </w:rPr>
        <w:t xml:space="preserve"> </w:t>
      </w:r>
      <w:r w:rsidR="00172A58">
        <w:rPr>
          <w:rFonts w:ascii="Times New Roman" w:hAnsi="Times New Roman" w:cs="Times New Roman"/>
        </w:rPr>
        <w:t>la sua presenza</w:t>
      </w:r>
      <w:r w:rsidR="006E6C22">
        <w:rPr>
          <w:rFonts w:ascii="Times New Roman" w:hAnsi="Times New Roman" w:cs="Times New Roman"/>
        </w:rPr>
        <w:t xml:space="preserve"> crea all’interno del testo. La chiave interpretativa </w:t>
      </w:r>
      <w:r>
        <w:rPr>
          <w:rFonts w:ascii="Times New Roman" w:hAnsi="Times New Roman" w:cs="Times New Roman"/>
        </w:rPr>
        <w:t>applicata</w:t>
      </w:r>
      <w:r w:rsidR="006E6C22">
        <w:rPr>
          <w:rFonts w:ascii="Times New Roman" w:hAnsi="Times New Roman" w:cs="Times New Roman"/>
        </w:rPr>
        <w:t xml:space="preserve"> in questa sede </w:t>
      </w:r>
      <w:r>
        <w:rPr>
          <w:rFonts w:ascii="Times New Roman" w:hAnsi="Times New Roman" w:cs="Times New Roman"/>
        </w:rPr>
        <w:t xml:space="preserve">è </w:t>
      </w:r>
      <w:r w:rsidR="00172A58">
        <w:rPr>
          <w:rFonts w:ascii="Times New Roman" w:hAnsi="Times New Roman" w:cs="Times New Roman"/>
        </w:rPr>
        <w:t>la teoria</w:t>
      </w:r>
      <w:r>
        <w:rPr>
          <w:rFonts w:ascii="Times New Roman" w:hAnsi="Times New Roman" w:cs="Times New Roman"/>
        </w:rPr>
        <w:t xml:space="preserve"> dell’ironia intertestuale enunciata da Umberto Eco: attraverso di essa, il saggio spiega quali siano gli esiti e le funzioni dell’intertestualità di Pirandello, r</w:t>
      </w:r>
      <w:r w:rsidR="00FD64EC">
        <w:rPr>
          <w:rFonts w:ascii="Times New Roman" w:hAnsi="Times New Roman" w:cs="Times New Roman"/>
        </w:rPr>
        <w:t>ichiamando</w:t>
      </w:r>
      <w:r>
        <w:rPr>
          <w:rFonts w:ascii="Times New Roman" w:hAnsi="Times New Roman" w:cs="Times New Roman"/>
        </w:rPr>
        <w:t xml:space="preserve"> anche il ruolo attivo del lettore, </w:t>
      </w:r>
      <w:r w:rsidR="00FD64EC">
        <w:rPr>
          <w:rFonts w:ascii="Times New Roman" w:hAnsi="Times New Roman" w:cs="Times New Roman"/>
        </w:rPr>
        <w:t>invitato dall’</w:t>
      </w:r>
      <w:r>
        <w:rPr>
          <w:rFonts w:ascii="Times New Roman" w:hAnsi="Times New Roman" w:cs="Times New Roman"/>
        </w:rPr>
        <w:t xml:space="preserve">autore a riconoscere le ombre </w:t>
      </w:r>
      <w:r w:rsidR="00FD64EC">
        <w:rPr>
          <w:rFonts w:ascii="Times New Roman" w:hAnsi="Times New Roman" w:cs="Times New Roman"/>
        </w:rPr>
        <w:t>dei modelli presenti n</w:t>
      </w:r>
      <w:r>
        <w:rPr>
          <w:rFonts w:ascii="Times New Roman" w:hAnsi="Times New Roman" w:cs="Times New Roman"/>
        </w:rPr>
        <w:t xml:space="preserve">el testo per </w:t>
      </w:r>
      <w:r w:rsidR="00FD64EC">
        <w:rPr>
          <w:rFonts w:ascii="Times New Roman" w:hAnsi="Times New Roman" w:cs="Times New Roman"/>
        </w:rPr>
        <w:t>giungere alla sua piena</w:t>
      </w:r>
      <w:r w:rsidR="00172A58">
        <w:rPr>
          <w:rFonts w:ascii="Times New Roman" w:hAnsi="Times New Roman" w:cs="Times New Roman"/>
        </w:rPr>
        <w:t xml:space="preserve"> </w:t>
      </w:r>
      <w:r w:rsidR="00172A58">
        <w:rPr>
          <w:rFonts w:ascii="Times New Roman" w:hAnsi="Times New Roman" w:cs="Times New Roman"/>
        </w:rPr>
        <w:lastRenderedPageBreak/>
        <w:t>comprensione</w:t>
      </w:r>
      <w:r>
        <w:rPr>
          <w:rFonts w:ascii="Times New Roman" w:hAnsi="Times New Roman" w:cs="Times New Roman"/>
        </w:rPr>
        <w:t xml:space="preserve">. </w:t>
      </w:r>
      <w:r w:rsidR="00FD64EC">
        <w:rPr>
          <w:rFonts w:ascii="Times New Roman" w:hAnsi="Times New Roman" w:cs="Times New Roman"/>
        </w:rPr>
        <w:t>Secondo la visione della studiosa, il Pirandello</w:t>
      </w:r>
      <w:r>
        <w:rPr>
          <w:rFonts w:ascii="Times New Roman" w:hAnsi="Times New Roman" w:cs="Times New Roman"/>
        </w:rPr>
        <w:t xml:space="preserve"> che strizza l’occhio al proprio pubblico, facendo leva sulla sua memoria letteraria, lo </w:t>
      </w:r>
      <w:r w:rsidR="00FD64EC">
        <w:rPr>
          <w:rFonts w:ascii="Times New Roman" w:hAnsi="Times New Roman" w:cs="Times New Roman"/>
        </w:rPr>
        <w:t>rende partecipe</w:t>
      </w:r>
      <w:r>
        <w:rPr>
          <w:rFonts w:ascii="Times New Roman" w:hAnsi="Times New Roman" w:cs="Times New Roman"/>
        </w:rPr>
        <w:t xml:space="preserve"> – si può dire – </w:t>
      </w:r>
      <w:r w:rsidR="00FD64EC">
        <w:rPr>
          <w:rFonts w:ascii="Times New Roman" w:hAnsi="Times New Roman" w:cs="Times New Roman"/>
        </w:rPr>
        <w:t>del</w:t>
      </w:r>
      <w:r>
        <w:rPr>
          <w:rFonts w:ascii="Times New Roman" w:hAnsi="Times New Roman" w:cs="Times New Roman"/>
        </w:rPr>
        <w:t xml:space="preserve">l’atto compositivo. </w:t>
      </w:r>
    </w:p>
    <w:p w14:paraId="1AEA91C5" w14:textId="06435F7B" w:rsidR="000565A7" w:rsidRDefault="000565A7" w:rsidP="006B6316">
      <w:pPr>
        <w:jc w:val="both"/>
        <w:rPr>
          <w:rFonts w:ascii="Times New Roman" w:hAnsi="Times New Roman" w:cs="Times New Roman"/>
        </w:rPr>
      </w:pPr>
      <w:r>
        <w:rPr>
          <w:rFonts w:ascii="Times New Roman" w:hAnsi="Times New Roman" w:cs="Times New Roman"/>
        </w:rPr>
        <w:tab/>
        <w:t>Sull’utilizzo dei classici durante il Ventennio, i</w:t>
      </w:r>
      <w:r w:rsidR="00FD64EC">
        <w:rPr>
          <w:rFonts w:ascii="Times New Roman" w:hAnsi="Times New Roman" w:cs="Times New Roman"/>
        </w:rPr>
        <w:t>l saggio di Concetta Longobardi</w:t>
      </w:r>
      <w:r>
        <w:rPr>
          <w:rFonts w:ascii="Times New Roman" w:hAnsi="Times New Roman" w:cs="Times New Roman"/>
        </w:rPr>
        <w:t xml:space="preserve"> offre spunti interessanti, arrivando a denunciare la persistenza di determinate tare interpretative ancora presenti all’interno della produzione scientifica italiana. Il suo studio analizza il trattamento subito da</w:t>
      </w:r>
      <w:r w:rsidR="009C79BE">
        <w:rPr>
          <w:rFonts w:ascii="Times New Roman" w:hAnsi="Times New Roman" w:cs="Times New Roman"/>
        </w:rPr>
        <w:t>lla poesia oraziana durante il r</w:t>
      </w:r>
      <w:r>
        <w:rPr>
          <w:rFonts w:ascii="Times New Roman" w:hAnsi="Times New Roman" w:cs="Times New Roman"/>
        </w:rPr>
        <w:t>egime</w:t>
      </w:r>
      <w:r w:rsidR="00FD64EC">
        <w:rPr>
          <w:rFonts w:ascii="Times New Roman" w:hAnsi="Times New Roman" w:cs="Times New Roman"/>
        </w:rPr>
        <w:t xml:space="preserve"> ed evidenzia</w:t>
      </w:r>
      <w:r>
        <w:rPr>
          <w:rFonts w:ascii="Times New Roman" w:hAnsi="Times New Roman" w:cs="Times New Roman"/>
        </w:rPr>
        <w:t xml:space="preserve"> come l’attitudine alla strumentalizzazione a fini ideologici accomunasse i messaggi della propaganda politica alle ricerche condotte in ambito accademico. Se il Fascismo ha utilizzato i classici per darsi un’immagine e degli ideali, </w:t>
      </w:r>
      <w:r w:rsidR="009C79BE">
        <w:rPr>
          <w:rFonts w:ascii="Times New Roman" w:hAnsi="Times New Roman" w:cs="Times New Roman"/>
        </w:rPr>
        <w:t>Orazio</w:t>
      </w:r>
      <w:r w:rsidR="00172A58">
        <w:rPr>
          <w:rFonts w:ascii="Times New Roman" w:hAnsi="Times New Roman" w:cs="Times New Roman"/>
        </w:rPr>
        <w:t>, in questo quadro,</w:t>
      </w:r>
      <w:r>
        <w:rPr>
          <w:rFonts w:ascii="Times New Roman" w:hAnsi="Times New Roman" w:cs="Times New Roman"/>
        </w:rPr>
        <w:t xml:space="preserve"> </w:t>
      </w:r>
      <w:r w:rsidR="00172A58">
        <w:rPr>
          <w:rFonts w:ascii="Times New Roman" w:hAnsi="Times New Roman" w:cs="Times New Roman"/>
        </w:rPr>
        <w:t>risulta</w:t>
      </w:r>
      <w:r>
        <w:rPr>
          <w:rFonts w:ascii="Times New Roman" w:hAnsi="Times New Roman" w:cs="Times New Roman"/>
        </w:rPr>
        <w:t xml:space="preserve"> letteralmente sfruttato per produrre motti e slogan negli anni della conquista dell’Etiopia, periodo in cui cadde anche la celebrazione del suo </w:t>
      </w:r>
      <w:r w:rsidR="00D930F7">
        <w:rPr>
          <w:rFonts w:ascii="Times New Roman" w:hAnsi="Times New Roman" w:cs="Times New Roman"/>
        </w:rPr>
        <w:t>bi</w:t>
      </w:r>
      <w:r>
        <w:rPr>
          <w:rFonts w:ascii="Times New Roman" w:hAnsi="Times New Roman" w:cs="Times New Roman"/>
        </w:rPr>
        <w:t xml:space="preserve">millenario. Il saggio della Longobardi </w:t>
      </w:r>
      <w:r w:rsidR="00FD64EC">
        <w:rPr>
          <w:rFonts w:ascii="Times New Roman" w:hAnsi="Times New Roman" w:cs="Times New Roman"/>
        </w:rPr>
        <w:t>approfondisce</w:t>
      </w:r>
      <w:r>
        <w:rPr>
          <w:rFonts w:ascii="Times New Roman" w:hAnsi="Times New Roman" w:cs="Times New Roman"/>
        </w:rPr>
        <w:t xml:space="preserve"> i caratteri dell</w:t>
      </w:r>
      <w:r w:rsidR="00FD64EC">
        <w:rPr>
          <w:rFonts w:ascii="Times New Roman" w:hAnsi="Times New Roman" w:cs="Times New Roman"/>
        </w:rPr>
        <w:t>a strumentalizzazione di Orazio e afferma che</w:t>
      </w:r>
      <w:r>
        <w:rPr>
          <w:rFonts w:ascii="Times New Roman" w:hAnsi="Times New Roman" w:cs="Times New Roman"/>
        </w:rPr>
        <w:t xml:space="preserve"> la vocazione intimistica e altri tratti fondamentali della sua poetica, </w:t>
      </w:r>
      <w:r w:rsidR="00FD64EC">
        <w:rPr>
          <w:rFonts w:ascii="Times New Roman" w:hAnsi="Times New Roman" w:cs="Times New Roman"/>
          <w:i/>
        </w:rPr>
        <w:t>in primis</w:t>
      </w:r>
      <w:r>
        <w:rPr>
          <w:rFonts w:ascii="Times New Roman" w:hAnsi="Times New Roman" w:cs="Times New Roman"/>
        </w:rPr>
        <w:t xml:space="preserve"> la sua vicinanza al mondo ellenico, furono completamente trascurati. L’Orazio più amato </w:t>
      </w:r>
      <w:r w:rsidR="00FD64EC">
        <w:rPr>
          <w:rFonts w:ascii="Times New Roman" w:hAnsi="Times New Roman" w:cs="Times New Roman"/>
        </w:rPr>
        <w:t>fu</w:t>
      </w:r>
      <w:r>
        <w:rPr>
          <w:rFonts w:ascii="Times New Roman" w:hAnsi="Times New Roman" w:cs="Times New Roman"/>
        </w:rPr>
        <w:t xml:space="preserve">, dunque, quello della piena adesione alla politica culturale augustea, </w:t>
      </w:r>
      <w:r w:rsidR="00172A58">
        <w:rPr>
          <w:rFonts w:ascii="Times New Roman" w:hAnsi="Times New Roman" w:cs="Times New Roman"/>
        </w:rPr>
        <w:t>l’</w:t>
      </w:r>
      <w:r>
        <w:rPr>
          <w:rFonts w:ascii="Times New Roman" w:hAnsi="Times New Roman" w:cs="Times New Roman"/>
        </w:rPr>
        <w:t xml:space="preserve">autore delle </w:t>
      </w:r>
      <w:r>
        <w:rPr>
          <w:rFonts w:ascii="Times New Roman" w:hAnsi="Times New Roman" w:cs="Times New Roman"/>
          <w:i/>
        </w:rPr>
        <w:t xml:space="preserve">Odi romane </w:t>
      </w:r>
      <w:r>
        <w:rPr>
          <w:rFonts w:ascii="Times New Roman" w:hAnsi="Times New Roman" w:cs="Times New Roman"/>
        </w:rPr>
        <w:t xml:space="preserve">e del </w:t>
      </w:r>
      <w:r>
        <w:rPr>
          <w:rFonts w:ascii="Times New Roman" w:hAnsi="Times New Roman" w:cs="Times New Roman"/>
          <w:i/>
        </w:rPr>
        <w:t>Carmen Secolare</w:t>
      </w:r>
      <w:r>
        <w:rPr>
          <w:rFonts w:ascii="Times New Roman" w:hAnsi="Times New Roman" w:cs="Times New Roman"/>
        </w:rPr>
        <w:t>, il poeta ci</w:t>
      </w:r>
      <w:r w:rsidR="00172A58">
        <w:rPr>
          <w:rFonts w:ascii="Times New Roman" w:hAnsi="Times New Roman" w:cs="Times New Roman"/>
        </w:rPr>
        <w:t>vile che aveva votato</w:t>
      </w:r>
      <w:r>
        <w:rPr>
          <w:rFonts w:ascii="Times New Roman" w:hAnsi="Times New Roman" w:cs="Times New Roman"/>
        </w:rPr>
        <w:t xml:space="preserve"> la propria voce alla </w:t>
      </w:r>
      <w:r>
        <w:rPr>
          <w:rFonts w:ascii="Times New Roman" w:hAnsi="Times New Roman" w:cs="Times New Roman"/>
          <w:i/>
        </w:rPr>
        <w:t>Romanitas</w:t>
      </w:r>
      <w:r>
        <w:rPr>
          <w:rFonts w:ascii="Times New Roman" w:hAnsi="Times New Roman" w:cs="Times New Roman"/>
        </w:rPr>
        <w:t xml:space="preserve">. </w:t>
      </w:r>
      <w:r w:rsidR="00172A58">
        <w:rPr>
          <w:rFonts w:ascii="Times New Roman" w:hAnsi="Times New Roman" w:cs="Times New Roman"/>
        </w:rPr>
        <w:t>Questa</w:t>
      </w:r>
      <w:r>
        <w:rPr>
          <w:rFonts w:ascii="Times New Roman" w:hAnsi="Times New Roman" w:cs="Times New Roman"/>
        </w:rPr>
        <w:t xml:space="preserve"> immagine </w:t>
      </w:r>
      <w:r w:rsidR="00172A58">
        <w:rPr>
          <w:rFonts w:ascii="Times New Roman" w:hAnsi="Times New Roman" w:cs="Times New Roman"/>
        </w:rPr>
        <w:t>dell’autore</w:t>
      </w:r>
      <w:r>
        <w:rPr>
          <w:rFonts w:ascii="Times New Roman" w:hAnsi="Times New Roman" w:cs="Times New Roman"/>
        </w:rPr>
        <w:t xml:space="preserve">, </w:t>
      </w:r>
      <w:r w:rsidR="00172A58">
        <w:rPr>
          <w:rFonts w:ascii="Times New Roman" w:hAnsi="Times New Roman" w:cs="Times New Roman"/>
        </w:rPr>
        <w:t xml:space="preserve">che lo voleva a tutti i costi </w:t>
      </w:r>
      <w:r>
        <w:rPr>
          <w:rFonts w:ascii="Times New Roman" w:hAnsi="Times New Roman" w:cs="Times New Roman"/>
        </w:rPr>
        <w:t>fautore dell’augusteismo e cantore del nazionalismo, è stata rimossa a fatica dalla mentalità dei critici</w:t>
      </w:r>
      <w:r w:rsidR="006E4BDA">
        <w:rPr>
          <w:rFonts w:ascii="Times New Roman" w:hAnsi="Times New Roman" w:cs="Times New Roman"/>
        </w:rPr>
        <w:t>, come nota Longobardi</w:t>
      </w:r>
      <w:r>
        <w:rPr>
          <w:rFonts w:ascii="Times New Roman" w:hAnsi="Times New Roman" w:cs="Times New Roman"/>
        </w:rPr>
        <w:t xml:space="preserve">: per anni </w:t>
      </w:r>
      <w:r w:rsidR="00172A58">
        <w:rPr>
          <w:rFonts w:ascii="Times New Roman" w:hAnsi="Times New Roman" w:cs="Times New Roman"/>
        </w:rPr>
        <w:t>essa</w:t>
      </w:r>
      <w:r>
        <w:rPr>
          <w:rFonts w:ascii="Times New Roman" w:hAnsi="Times New Roman" w:cs="Times New Roman"/>
        </w:rPr>
        <w:t xml:space="preserve"> ha continuato a costituire la vulgata e solo diversi anni dopo, con Antonio La Penna (</w:t>
      </w:r>
      <w:r>
        <w:rPr>
          <w:rFonts w:ascii="Times New Roman" w:hAnsi="Times New Roman" w:cs="Times New Roman"/>
          <w:i/>
        </w:rPr>
        <w:t>Orazio e l’ideologia del Principato</w:t>
      </w:r>
      <w:r w:rsidR="009C79BE">
        <w:rPr>
          <w:rFonts w:ascii="Times New Roman" w:hAnsi="Times New Roman" w:cs="Times New Roman"/>
        </w:rPr>
        <w:t>, 1963</w:t>
      </w:r>
      <w:r>
        <w:rPr>
          <w:rFonts w:ascii="Times New Roman" w:hAnsi="Times New Roman" w:cs="Times New Roman"/>
        </w:rPr>
        <w:t xml:space="preserve">), si è resa possibile una sua efficace revisione, </w:t>
      </w:r>
      <w:r w:rsidR="00172A58">
        <w:rPr>
          <w:rFonts w:ascii="Times New Roman" w:hAnsi="Times New Roman" w:cs="Times New Roman"/>
        </w:rPr>
        <w:t>in grado</w:t>
      </w:r>
      <w:r>
        <w:rPr>
          <w:rFonts w:ascii="Times New Roman" w:hAnsi="Times New Roman" w:cs="Times New Roman"/>
        </w:rPr>
        <w:t xml:space="preserve"> di</w:t>
      </w:r>
      <w:r w:rsidR="00172A58">
        <w:rPr>
          <w:rFonts w:ascii="Times New Roman" w:hAnsi="Times New Roman" w:cs="Times New Roman"/>
        </w:rPr>
        <w:t xml:space="preserve"> far</w:t>
      </w:r>
      <w:r>
        <w:rPr>
          <w:rFonts w:ascii="Times New Roman" w:hAnsi="Times New Roman" w:cs="Times New Roman"/>
        </w:rPr>
        <w:t xml:space="preserve"> rivalutare l’uomo e il poeta e di </w:t>
      </w:r>
      <w:r w:rsidR="00172A58">
        <w:rPr>
          <w:rFonts w:ascii="Times New Roman" w:hAnsi="Times New Roman" w:cs="Times New Roman"/>
        </w:rPr>
        <w:t>adottare le dovute distanze</w:t>
      </w:r>
      <w:r>
        <w:rPr>
          <w:rFonts w:ascii="Times New Roman" w:hAnsi="Times New Roman" w:cs="Times New Roman"/>
        </w:rPr>
        <w:t xml:space="preserve"> da certe sovrastrutture teoriche.</w:t>
      </w:r>
      <w:r>
        <w:rPr>
          <w:rFonts w:ascii="Times New Roman" w:hAnsi="Times New Roman" w:cs="Times New Roman"/>
        </w:rPr>
        <w:tab/>
      </w:r>
    </w:p>
    <w:p w14:paraId="7BE9C752" w14:textId="51D5BF4E" w:rsidR="00C22BE0" w:rsidRDefault="00E44936" w:rsidP="00D5609C">
      <w:pPr>
        <w:ind w:firstLine="708"/>
        <w:jc w:val="both"/>
        <w:rPr>
          <w:rFonts w:ascii="Times New Roman" w:hAnsi="Times New Roman" w:cs="Times New Roman"/>
        </w:rPr>
      </w:pPr>
      <w:r>
        <w:rPr>
          <w:rFonts w:ascii="Times New Roman" w:hAnsi="Times New Roman" w:cs="Times New Roman"/>
        </w:rPr>
        <w:t>Il problema della</w:t>
      </w:r>
      <w:r w:rsidR="000565A7">
        <w:rPr>
          <w:rFonts w:ascii="Times New Roman" w:hAnsi="Times New Roman" w:cs="Times New Roman"/>
        </w:rPr>
        <w:t xml:space="preserve"> ricanonizzazione del classico è al centro dell’analisi condotta da Martina Treu nel quinto capitolo del volume. Il suo saggio, oltre a presentare dei casi esemplari di attualizzazione della letteratura teatrale antica, mostra come questo tipo di impegno possa contribuire a rinsaldare il legame tra la comunità e delle discipline che, per tutta una serie di ragioni storiche, sono </w:t>
      </w:r>
      <w:r w:rsidR="006E4BDA">
        <w:rPr>
          <w:rFonts w:ascii="Times New Roman" w:hAnsi="Times New Roman" w:cs="Times New Roman"/>
        </w:rPr>
        <w:t xml:space="preserve">tutt’oggi </w:t>
      </w:r>
      <w:r w:rsidR="000565A7">
        <w:rPr>
          <w:rFonts w:ascii="Times New Roman" w:hAnsi="Times New Roman" w:cs="Times New Roman"/>
        </w:rPr>
        <w:t>percepite dai più come gerarchiche ed elitarie. Questo studio, in cui l’autrice investe la propria esperienza personale nella drammaturgia, parte da una presa di coscienza fondamentale, ossia quella della distanza tra il mondo antico e la cultura di massa. Il problema, legato all’immagine creata dal Fascismo e a certe deg</w:t>
      </w:r>
      <w:r w:rsidR="006E4BDA">
        <w:rPr>
          <w:rFonts w:ascii="Times New Roman" w:hAnsi="Times New Roman" w:cs="Times New Roman"/>
        </w:rPr>
        <w:t>enerazioni del liceo classico (</w:t>
      </w:r>
      <w:r w:rsidR="000565A7">
        <w:rPr>
          <w:rFonts w:ascii="Times New Roman" w:hAnsi="Times New Roman" w:cs="Times New Roman"/>
        </w:rPr>
        <w:t>noto più spesso per la sua severità che per l’effettiva preparazione che riesce ad</w:t>
      </w:r>
      <w:r w:rsidR="006E4BDA">
        <w:rPr>
          <w:rFonts w:ascii="Times New Roman" w:hAnsi="Times New Roman" w:cs="Times New Roman"/>
        </w:rPr>
        <w:t xml:space="preserve"> impartire) può essere risolto</w:t>
      </w:r>
      <w:r w:rsidR="000565A7">
        <w:rPr>
          <w:rFonts w:ascii="Times New Roman" w:hAnsi="Times New Roman" w:cs="Times New Roman"/>
        </w:rPr>
        <w:t xml:space="preserve"> </w:t>
      </w:r>
      <w:r w:rsidR="006E4BDA">
        <w:rPr>
          <w:rFonts w:ascii="Times New Roman" w:hAnsi="Times New Roman" w:cs="Times New Roman"/>
        </w:rPr>
        <w:t xml:space="preserve">– </w:t>
      </w:r>
      <w:r w:rsidR="000565A7">
        <w:rPr>
          <w:rFonts w:ascii="Times New Roman" w:hAnsi="Times New Roman" w:cs="Times New Roman"/>
        </w:rPr>
        <w:t>propone la Treu</w:t>
      </w:r>
      <w:r w:rsidR="006E4BDA">
        <w:rPr>
          <w:rFonts w:ascii="Times New Roman" w:hAnsi="Times New Roman" w:cs="Times New Roman"/>
        </w:rPr>
        <w:t xml:space="preserve"> –</w:t>
      </w:r>
      <w:r w:rsidR="000565A7">
        <w:rPr>
          <w:rFonts w:ascii="Times New Roman" w:hAnsi="Times New Roman" w:cs="Times New Roman"/>
        </w:rPr>
        <w:t xml:space="preserve"> proprio attraverso il teatro, inteso come spazio sociale dove la letteratura degli antichi </w:t>
      </w:r>
      <w:r>
        <w:rPr>
          <w:rFonts w:ascii="Times New Roman" w:hAnsi="Times New Roman" w:cs="Times New Roman"/>
        </w:rPr>
        <w:t>diverte e stimola</w:t>
      </w:r>
      <w:r w:rsidR="000565A7">
        <w:rPr>
          <w:rFonts w:ascii="Times New Roman" w:hAnsi="Times New Roman" w:cs="Times New Roman"/>
        </w:rPr>
        <w:t xml:space="preserve"> i moderni. Procedendo nella lettura del saggio, si incontrano esperienze varie di messa in</w:t>
      </w:r>
      <w:r>
        <w:rPr>
          <w:rFonts w:ascii="Times New Roman" w:hAnsi="Times New Roman" w:cs="Times New Roman"/>
        </w:rPr>
        <w:t xml:space="preserve"> scena di opere teatrali antiche</w:t>
      </w:r>
      <w:r w:rsidR="000565A7">
        <w:rPr>
          <w:rFonts w:ascii="Times New Roman" w:hAnsi="Times New Roman" w:cs="Times New Roman"/>
        </w:rPr>
        <w:t xml:space="preserve">, in un percorso diacronico che mostra com’è cambiato il modo di rappresentare </w:t>
      </w:r>
      <w:r>
        <w:rPr>
          <w:rFonts w:ascii="Times New Roman" w:hAnsi="Times New Roman" w:cs="Times New Roman"/>
        </w:rPr>
        <w:t xml:space="preserve">commedie e drammi </w:t>
      </w:r>
      <w:r w:rsidR="000565A7">
        <w:rPr>
          <w:rFonts w:ascii="Times New Roman" w:hAnsi="Times New Roman" w:cs="Times New Roman"/>
        </w:rPr>
        <w:t xml:space="preserve">degli autori classici. Tutto ciò fa emergere non solo come il teatro, in quanto </w:t>
      </w:r>
      <w:r>
        <w:rPr>
          <w:rFonts w:ascii="Times New Roman" w:hAnsi="Times New Roman" w:cs="Times New Roman"/>
        </w:rPr>
        <w:t>luogo</w:t>
      </w:r>
      <w:r w:rsidR="000565A7">
        <w:rPr>
          <w:rFonts w:ascii="Times New Roman" w:hAnsi="Times New Roman" w:cs="Times New Roman"/>
        </w:rPr>
        <w:t xml:space="preserve"> pubblico, sia stato oggetto di forti pressioni da parte della politica, ma anche la sua capacità di essere specchio dei tempi. Seguendo la storia della drammaturgia dai primi del Novecento agli ultimi esperimenti che hanno segnato la fortuna degli adattamenti pasoliniani di commedie e tragedie antichi, passando per i festival teatrali più famosi, che chiamano a raccolta migliaia di spettatori o che impegnano liceali di tutta Italia, la Treu non solo offre degli esempi di come il classico sia stato attualizzato nei diversi contesti e nelle diverse fasi storiche, ma lancia anche una sfida per far sì che la tradizione non muoia.</w:t>
      </w:r>
    </w:p>
    <w:p w14:paraId="3F17DCD7" w14:textId="5C9E806A" w:rsidR="00C22BE0" w:rsidRPr="00C22BE0" w:rsidRDefault="00C22BE0" w:rsidP="006B6316">
      <w:pPr>
        <w:jc w:val="both"/>
        <w:rPr>
          <w:rFonts w:ascii="Times New Roman" w:hAnsi="Times New Roman" w:cs="Times New Roman"/>
        </w:rPr>
      </w:pPr>
      <w:r>
        <w:rPr>
          <w:rFonts w:ascii="Times New Roman" w:hAnsi="Times New Roman" w:cs="Times New Roman"/>
        </w:rPr>
        <w:tab/>
        <w:t xml:space="preserve">Buona parte dei saggi </w:t>
      </w:r>
      <w:r w:rsidR="006E4BDA">
        <w:rPr>
          <w:rFonts w:ascii="Times New Roman" w:hAnsi="Times New Roman" w:cs="Times New Roman"/>
        </w:rPr>
        <w:t>che costituiscono il volume denota</w:t>
      </w:r>
      <w:r>
        <w:rPr>
          <w:rFonts w:ascii="Times New Roman" w:hAnsi="Times New Roman" w:cs="Times New Roman"/>
        </w:rPr>
        <w:t xml:space="preserve"> l’esistenza di una costante nella ripresa degli autori classici e, in generale, dell’antico, ossia il fatto che essa avvenga quasi sempre tramite</w:t>
      </w:r>
      <w:r w:rsidR="00E44936">
        <w:rPr>
          <w:rFonts w:ascii="Times New Roman" w:hAnsi="Times New Roman" w:cs="Times New Roman"/>
        </w:rPr>
        <w:t xml:space="preserve"> la</w:t>
      </w:r>
      <w:r>
        <w:rPr>
          <w:rFonts w:ascii="Times New Roman" w:hAnsi="Times New Roman" w:cs="Times New Roman"/>
        </w:rPr>
        <w:t xml:space="preserve"> </w:t>
      </w:r>
      <w:r w:rsidR="006E4BDA">
        <w:rPr>
          <w:rFonts w:ascii="Times New Roman" w:hAnsi="Times New Roman" w:cs="Times New Roman"/>
        </w:rPr>
        <w:t>mediazione</w:t>
      </w:r>
      <w:r>
        <w:rPr>
          <w:rFonts w:ascii="Times New Roman" w:hAnsi="Times New Roman" w:cs="Times New Roman"/>
        </w:rPr>
        <w:t xml:space="preserve"> di teori</w:t>
      </w:r>
      <w:r w:rsidR="006E4BDA">
        <w:rPr>
          <w:rFonts w:ascii="Times New Roman" w:hAnsi="Times New Roman" w:cs="Times New Roman"/>
        </w:rPr>
        <w:t>e</w:t>
      </w:r>
      <w:r>
        <w:rPr>
          <w:rFonts w:ascii="Times New Roman" w:hAnsi="Times New Roman" w:cs="Times New Roman"/>
        </w:rPr>
        <w:t xml:space="preserve"> moderne che hanno influenzato la </w:t>
      </w:r>
      <w:r w:rsidR="006E4BDA">
        <w:rPr>
          <w:rFonts w:ascii="Times New Roman" w:hAnsi="Times New Roman" w:cs="Times New Roman"/>
        </w:rPr>
        <w:t xml:space="preserve">riflessione e la </w:t>
      </w:r>
      <w:r>
        <w:rPr>
          <w:rFonts w:ascii="Times New Roman" w:hAnsi="Times New Roman" w:cs="Times New Roman"/>
        </w:rPr>
        <w:t>lettura dell’antico. Ciò è particolarmente evidente nel capi</w:t>
      </w:r>
      <w:r w:rsidR="009C79BE">
        <w:rPr>
          <w:rFonts w:ascii="Times New Roman" w:hAnsi="Times New Roman" w:cs="Times New Roman"/>
        </w:rPr>
        <w:t>tolo sesto del volume, in</w:t>
      </w:r>
      <w:r>
        <w:rPr>
          <w:rFonts w:ascii="Times New Roman" w:hAnsi="Times New Roman" w:cs="Times New Roman"/>
        </w:rPr>
        <w:t xml:space="preserve"> cui Martina Piperno </w:t>
      </w:r>
      <w:r w:rsidR="006E4BDA">
        <w:rPr>
          <w:rFonts w:ascii="Times New Roman" w:hAnsi="Times New Roman" w:cs="Times New Roman"/>
        </w:rPr>
        <w:t xml:space="preserve">illustra le forme di comprensione </w:t>
      </w:r>
      <w:r>
        <w:rPr>
          <w:rFonts w:ascii="Times New Roman" w:hAnsi="Times New Roman" w:cs="Times New Roman"/>
        </w:rPr>
        <w:t xml:space="preserve">dell’antico che hanno ispirato Carlo Levi </w:t>
      </w:r>
      <w:r w:rsidR="006E4BDA">
        <w:rPr>
          <w:rFonts w:ascii="Times New Roman" w:hAnsi="Times New Roman" w:cs="Times New Roman"/>
        </w:rPr>
        <w:t>nel</w:t>
      </w:r>
      <w:r>
        <w:rPr>
          <w:rFonts w:ascii="Times New Roman" w:hAnsi="Times New Roman" w:cs="Times New Roman"/>
        </w:rPr>
        <w:t xml:space="preserve"> suo capolavoro </w:t>
      </w:r>
      <w:r>
        <w:rPr>
          <w:rFonts w:ascii="Times New Roman" w:hAnsi="Times New Roman" w:cs="Times New Roman"/>
          <w:i/>
        </w:rPr>
        <w:t>Cristo si è fermato a Eboli</w:t>
      </w:r>
      <w:r>
        <w:rPr>
          <w:rFonts w:ascii="Times New Roman" w:hAnsi="Times New Roman" w:cs="Times New Roman"/>
        </w:rPr>
        <w:t xml:space="preserve">. Difatti, </w:t>
      </w:r>
      <w:r w:rsidR="00E44936">
        <w:rPr>
          <w:rFonts w:ascii="Times New Roman" w:hAnsi="Times New Roman" w:cs="Times New Roman"/>
        </w:rPr>
        <w:t xml:space="preserve">emerge che </w:t>
      </w:r>
      <w:r>
        <w:rPr>
          <w:rFonts w:ascii="Times New Roman" w:hAnsi="Times New Roman" w:cs="Times New Roman"/>
        </w:rPr>
        <w:t xml:space="preserve">la complessità dell’opera non riguarda solamente il modo in cui l’autore ha adoperato il mito classico, ma anche e soprattutto il filtro </w:t>
      </w:r>
      <w:r>
        <w:rPr>
          <w:rFonts w:ascii="Times New Roman" w:hAnsi="Times New Roman" w:cs="Times New Roman"/>
        </w:rPr>
        <w:lastRenderedPageBreak/>
        <w:t xml:space="preserve">attraverso cui egli ha riletto quel modello per giungere alla rappresentazione dello spirito ancestrale e contadino dell’Italia meridionale del secondo Dopoguerra. La peculiarità di un simile approccio risiede nel suo </w:t>
      </w:r>
      <w:r w:rsidR="00E44936">
        <w:rPr>
          <w:rFonts w:ascii="Times New Roman" w:hAnsi="Times New Roman" w:cs="Times New Roman"/>
        </w:rPr>
        <w:t>interrogarsi sul</w:t>
      </w:r>
      <w:r>
        <w:rPr>
          <w:rFonts w:ascii="Times New Roman" w:hAnsi="Times New Roman" w:cs="Times New Roman"/>
        </w:rPr>
        <w:t>le dinamiche funzionali degli intertesti mitici, ricalcando il momento compositivo in cui l’autore, a partire dal testo classico, riflette su di esso, vi applica nuovi modelli filosofici e giunge</w:t>
      </w:r>
      <w:r w:rsidR="006E4BDA">
        <w:rPr>
          <w:rFonts w:ascii="Times New Roman" w:hAnsi="Times New Roman" w:cs="Times New Roman"/>
        </w:rPr>
        <w:t>, infine,</w:t>
      </w:r>
      <w:r>
        <w:rPr>
          <w:rFonts w:ascii="Times New Roman" w:hAnsi="Times New Roman" w:cs="Times New Roman"/>
        </w:rPr>
        <w:t xml:space="preserve"> alla creazione di nuove forme e nuovi contenuti. In </w:t>
      </w:r>
      <w:r w:rsidR="00E44936">
        <w:rPr>
          <w:rFonts w:ascii="Times New Roman" w:hAnsi="Times New Roman" w:cs="Times New Roman"/>
        </w:rPr>
        <w:t xml:space="preserve">tal </w:t>
      </w:r>
      <w:r>
        <w:rPr>
          <w:rFonts w:ascii="Times New Roman" w:hAnsi="Times New Roman" w:cs="Times New Roman"/>
        </w:rPr>
        <w:t>senso, l’apporto dei moderni si fa urgente nel momento in cui lo scrittore deve ripensare il classico per ricanonizzarlo, secondo un processo di “comprensione filosofi</w:t>
      </w:r>
      <w:r w:rsidR="006E4BDA">
        <w:rPr>
          <w:rFonts w:ascii="Times New Roman" w:hAnsi="Times New Roman" w:cs="Times New Roman"/>
        </w:rPr>
        <w:t>c</w:t>
      </w:r>
      <w:r w:rsidR="00E44936">
        <w:rPr>
          <w:rFonts w:ascii="Times New Roman" w:hAnsi="Times New Roman" w:cs="Times New Roman"/>
        </w:rPr>
        <w:t>a” che</w:t>
      </w:r>
      <w:r>
        <w:rPr>
          <w:rFonts w:ascii="Times New Roman" w:hAnsi="Times New Roman" w:cs="Times New Roman"/>
        </w:rPr>
        <w:t xml:space="preserve"> Piperno riesce brillantemente a descrivere nel proprio contributo. Per </w:t>
      </w:r>
      <w:r>
        <w:rPr>
          <w:rFonts w:ascii="Times New Roman" w:hAnsi="Times New Roman" w:cs="Times New Roman"/>
          <w:i/>
        </w:rPr>
        <w:t>Cristo si è fermato a Eboli</w:t>
      </w:r>
      <w:r>
        <w:rPr>
          <w:rFonts w:ascii="Times New Roman" w:hAnsi="Times New Roman" w:cs="Times New Roman"/>
        </w:rPr>
        <w:t xml:space="preserve">, </w:t>
      </w:r>
      <w:r w:rsidR="00E44936">
        <w:rPr>
          <w:rFonts w:ascii="Times New Roman" w:hAnsi="Times New Roman" w:cs="Times New Roman"/>
        </w:rPr>
        <w:t>il suo</w:t>
      </w:r>
      <w:r>
        <w:rPr>
          <w:rFonts w:ascii="Times New Roman" w:hAnsi="Times New Roman" w:cs="Times New Roman"/>
        </w:rPr>
        <w:t xml:space="preserve"> saggio dimostra come il modello di Virgilio (in particolare quello del Virgilio antiquario) </w:t>
      </w:r>
      <w:r w:rsidR="00E44936">
        <w:rPr>
          <w:rFonts w:ascii="Times New Roman" w:hAnsi="Times New Roman" w:cs="Times New Roman"/>
        </w:rPr>
        <w:t>venga</w:t>
      </w:r>
      <w:r>
        <w:rPr>
          <w:rFonts w:ascii="Times New Roman" w:hAnsi="Times New Roman" w:cs="Times New Roman"/>
        </w:rPr>
        <w:t xml:space="preserve"> filtrato attraverso le concezioni filosofiche espresse da Gian Battista Vico nella </w:t>
      </w:r>
      <w:r>
        <w:rPr>
          <w:rFonts w:ascii="Times New Roman" w:hAnsi="Times New Roman" w:cs="Times New Roman"/>
          <w:i/>
        </w:rPr>
        <w:t xml:space="preserve">Scienza Nuova </w:t>
      </w:r>
      <w:r>
        <w:rPr>
          <w:rFonts w:ascii="Times New Roman" w:hAnsi="Times New Roman" w:cs="Times New Roman"/>
        </w:rPr>
        <w:t xml:space="preserve">per la rappresentazione di una comunità ferma agli albori della propria storia e lontana dal progresso dei grandi centri. </w:t>
      </w:r>
    </w:p>
    <w:p w14:paraId="4B5E185A" w14:textId="4B7C3F56" w:rsidR="002A6F58" w:rsidRDefault="00171DB3" w:rsidP="006B6316">
      <w:pPr>
        <w:jc w:val="both"/>
        <w:rPr>
          <w:rFonts w:ascii="Times New Roman" w:hAnsi="Times New Roman" w:cs="Times New Roman"/>
        </w:rPr>
      </w:pPr>
      <w:r>
        <w:rPr>
          <w:rFonts w:ascii="Times New Roman" w:hAnsi="Times New Roman" w:cs="Times New Roman"/>
        </w:rPr>
        <w:tab/>
        <w:t xml:space="preserve">Il ruolo dei classici e la necessità di un ritorno ad essi, espressa dagli intellettuali, mostrano </w:t>
      </w:r>
      <w:r w:rsidR="006E4BDA">
        <w:rPr>
          <w:rFonts w:ascii="Times New Roman" w:hAnsi="Times New Roman" w:cs="Times New Roman"/>
        </w:rPr>
        <w:t>in generale</w:t>
      </w:r>
      <w:r>
        <w:rPr>
          <w:rFonts w:ascii="Times New Roman" w:hAnsi="Times New Roman" w:cs="Times New Roman"/>
        </w:rPr>
        <w:t xml:space="preserve"> la loro importanza e la loro capacità di persistere nel contesto</w:t>
      </w:r>
      <w:r w:rsidR="00E44936">
        <w:rPr>
          <w:rFonts w:ascii="Times New Roman" w:hAnsi="Times New Roman" w:cs="Times New Roman"/>
        </w:rPr>
        <w:t xml:space="preserve"> italiano</w:t>
      </w:r>
      <w:r>
        <w:rPr>
          <w:rFonts w:ascii="Times New Roman" w:hAnsi="Times New Roman" w:cs="Times New Roman"/>
        </w:rPr>
        <w:t xml:space="preserve">, condizionandolo dall’interno. Da oggetto e </w:t>
      </w:r>
      <w:r w:rsidR="00D5609C">
        <w:rPr>
          <w:rFonts w:ascii="Times New Roman" w:hAnsi="Times New Roman" w:cs="Times New Roman"/>
        </w:rPr>
        <w:t>strumento della propaganda del r</w:t>
      </w:r>
      <w:r>
        <w:rPr>
          <w:rFonts w:ascii="Times New Roman" w:hAnsi="Times New Roman" w:cs="Times New Roman"/>
        </w:rPr>
        <w:t xml:space="preserve">egime, essi diventano prontamente altoparlante per i valori </w:t>
      </w:r>
      <w:r w:rsidR="006E4BDA">
        <w:rPr>
          <w:rFonts w:ascii="Times New Roman" w:hAnsi="Times New Roman" w:cs="Times New Roman"/>
        </w:rPr>
        <w:t>dell’Italia del Dopoguerra</w:t>
      </w:r>
      <w:r w:rsidR="002A6F58">
        <w:rPr>
          <w:rFonts w:ascii="Times New Roman" w:hAnsi="Times New Roman" w:cs="Times New Roman"/>
        </w:rPr>
        <w:t xml:space="preserve">, strumento per esprimere il sentimento di angoscia che </w:t>
      </w:r>
      <w:r w:rsidR="00CE65B2">
        <w:rPr>
          <w:rFonts w:ascii="Times New Roman" w:hAnsi="Times New Roman" w:cs="Times New Roman"/>
        </w:rPr>
        <w:t>animava</w:t>
      </w:r>
      <w:r w:rsidR="002A6F58">
        <w:rPr>
          <w:rFonts w:ascii="Times New Roman" w:hAnsi="Times New Roman" w:cs="Times New Roman"/>
        </w:rPr>
        <w:t xml:space="preserve"> </w:t>
      </w:r>
      <w:r w:rsidR="006E4BDA">
        <w:rPr>
          <w:rFonts w:ascii="Times New Roman" w:hAnsi="Times New Roman" w:cs="Times New Roman"/>
        </w:rPr>
        <w:t>i nuovi Italiani</w:t>
      </w:r>
      <w:r w:rsidR="002A6F58">
        <w:rPr>
          <w:rFonts w:ascii="Times New Roman" w:hAnsi="Times New Roman" w:cs="Times New Roman"/>
        </w:rPr>
        <w:t xml:space="preserve">. Questi sono i temi principali che emergono dall’analisi letteraria del </w:t>
      </w:r>
      <w:r w:rsidR="002A6F58">
        <w:rPr>
          <w:rFonts w:ascii="Times New Roman" w:hAnsi="Times New Roman" w:cs="Times New Roman"/>
          <w:i/>
        </w:rPr>
        <w:t>Passaggio di Enea</w:t>
      </w:r>
      <w:r w:rsidR="002A6F58">
        <w:rPr>
          <w:rFonts w:ascii="Times New Roman" w:hAnsi="Times New Roman" w:cs="Times New Roman"/>
        </w:rPr>
        <w:t xml:space="preserve"> di Giorgio Caproni, condotta nel settimo capitolo del volume da Laura Vallortigara. Partendo da una riflessione sulla fortuna di Enea nella cultura europea, la studiosa </w:t>
      </w:r>
      <w:r w:rsidR="006E4BDA">
        <w:rPr>
          <w:rFonts w:ascii="Times New Roman" w:hAnsi="Times New Roman" w:cs="Times New Roman"/>
        </w:rPr>
        <w:t>tratteggia</w:t>
      </w:r>
      <w:r w:rsidR="002A6F58">
        <w:rPr>
          <w:rFonts w:ascii="Times New Roman" w:hAnsi="Times New Roman" w:cs="Times New Roman"/>
        </w:rPr>
        <w:t xml:space="preserve"> il processo di risemantizzazio</w:t>
      </w:r>
      <w:r w:rsidR="006E4BDA">
        <w:rPr>
          <w:rFonts w:ascii="Times New Roman" w:hAnsi="Times New Roman" w:cs="Times New Roman"/>
        </w:rPr>
        <w:t>ne subito</w:t>
      </w:r>
      <w:r w:rsidR="002A6F58">
        <w:rPr>
          <w:rFonts w:ascii="Times New Roman" w:hAnsi="Times New Roman" w:cs="Times New Roman"/>
        </w:rPr>
        <w:t xml:space="preserve"> da questo personaggio nel passaggio dal Fascismo agli anni del Dopoguerra. L’autrice, nell’analisi condotta, </w:t>
      </w:r>
      <w:r w:rsidR="00CE65B2">
        <w:rPr>
          <w:rFonts w:ascii="Times New Roman" w:hAnsi="Times New Roman" w:cs="Times New Roman"/>
        </w:rPr>
        <w:t>protende per</w:t>
      </w:r>
      <w:r w:rsidR="002A6F58">
        <w:rPr>
          <w:rFonts w:ascii="Times New Roman" w:hAnsi="Times New Roman" w:cs="Times New Roman"/>
        </w:rPr>
        <w:t xml:space="preserve"> un’interpretazione pessimistica della poesia di Caproni, sottolineandone gli aspetti più dolorosi </w:t>
      </w:r>
      <w:r w:rsidR="00E44936">
        <w:rPr>
          <w:rFonts w:ascii="Times New Roman" w:hAnsi="Times New Roman" w:cs="Times New Roman"/>
        </w:rPr>
        <w:t>e struggenti</w:t>
      </w:r>
      <w:r w:rsidR="002A6F58">
        <w:rPr>
          <w:rFonts w:ascii="Times New Roman" w:hAnsi="Times New Roman" w:cs="Times New Roman"/>
        </w:rPr>
        <w:t xml:space="preserve">: il tema eneadico risulta, dunque, imprescindibile per il poeta nella riflessione sulla famiglia, sul dramma di una guerra che era stata capace di spezzare ogni legame, infondendo nei superstiti l’ansia dell’esule privato di tutto. Da questo punto di vista, funziona bene il paragone con la figura topica de </w:t>
      </w:r>
      <w:r w:rsidR="002A6F58">
        <w:rPr>
          <w:rFonts w:ascii="Times New Roman" w:hAnsi="Times New Roman" w:cs="Times New Roman"/>
          <w:i/>
        </w:rPr>
        <w:t>El De</w:t>
      </w:r>
      <w:r w:rsidR="00E44936">
        <w:rPr>
          <w:rFonts w:ascii="Times New Roman" w:hAnsi="Times New Roman" w:cs="Times New Roman"/>
          <w:i/>
        </w:rPr>
        <w:t>s</w:t>
      </w:r>
      <w:r w:rsidR="002A6F58">
        <w:rPr>
          <w:rFonts w:ascii="Times New Roman" w:hAnsi="Times New Roman" w:cs="Times New Roman"/>
          <w:i/>
        </w:rPr>
        <w:t xml:space="preserve">dichado </w:t>
      </w:r>
      <w:r w:rsidR="00CE65B2">
        <w:rPr>
          <w:rFonts w:ascii="Times New Roman" w:hAnsi="Times New Roman" w:cs="Times New Roman"/>
        </w:rPr>
        <w:t>di Nerval, archetipo dell’eroe letterario</w:t>
      </w:r>
      <w:r w:rsidR="002A6F58">
        <w:rPr>
          <w:rFonts w:ascii="Times New Roman" w:hAnsi="Times New Roman" w:cs="Times New Roman"/>
        </w:rPr>
        <w:t xml:space="preserve"> connotato in negativo attraverso l’elenco delle perdite e dei fallimenti. Il modello per l’Italia rinata</w:t>
      </w:r>
      <w:r w:rsidR="002244F0">
        <w:rPr>
          <w:rFonts w:ascii="Times New Roman" w:hAnsi="Times New Roman" w:cs="Times New Roman"/>
        </w:rPr>
        <w:t xml:space="preserve"> </w:t>
      </w:r>
      <w:r w:rsidR="002A6F58">
        <w:rPr>
          <w:rFonts w:ascii="Times New Roman" w:hAnsi="Times New Roman" w:cs="Times New Roman"/>
        </w:rPr>
        <w:t>è dunque l’Enea che si riconosce prima di tutto in quanto vittima, ripreso nel momento esatto in cui deve fare i conti con i</w:t>
      </w:r>
      <w:r w:rsidR="00E44936">
        <w:rPr>
          <w:rFonts w:ascii="Times New Roman" w:hAnsi="Times New Roman" w:cs="Times New Roman"/>
        </w:rPr>
        <w:t>l senso di smarrimento e il dolo</w:t>
      </w:r>
      <w:r w:rsidR="002A6F58">
        <w:rPr>
          <w:rFonts w:ascii="Times New Roman" w:hAnsi="Times New Roman" w:cs="Times New Roman"/>
        </w:rPr>
        <w:t xml:space="preserve">re, incastrato nel corto circuito di passato, presente </w:t>
      </w:r>
      <w:r w:rsidR="00E44936">
        <w:rPr>
          <w:rFonts w:ascii="Times New Roman" w:hAnsi="Times New Roman" w:cs="Times New Roman"/>
        </w:rPr>
        <w:t xml:space="preserve">e futuro. Con questo saggio, </w:t>
      </w:r>
      <w:r w:rsidR="002A6F58">
        <w:rPr>
          <w:rFonts w:ascii="Times New Roman" w:hAnsi="Times New Roman" w:cs="Times New Roman"/>
        </w:rPr>
        <w:t xml:space="preserve">Vallortigara tocca i nervi scoperti della </w:t>
      </w:r>
      <w:r w:rsidR="002244F0">
        <w:rPr>
          <w:rFonts w:ascii="Times New Roman" w:hAnsi="Times New Roman" w:cs="Times New Roman"/>
        </w:rPr>
        <w:t>poesia di Giorgio Caproni e</w:t>
      </w:r>
      <w:r w:rsidR="002A6F58">
        <w:rPr>
          <w:rFonts w:ascii="Times New Roman" w:hAnsi="Times New Roman" w:cs="Times New Roman"/>
        </w:rPr>
        <w:t xml:space="preserve"> mo</w:t>
      </w:r>
      <w:r w:rsidR="002244F0">
        <w:rPr>
          <w:rFonts w:ascii="Times New Roman" w:hAnsi="Times New Roman" w:cs="Times New Roman"/>
        </w:rPr>
        <w:t xml:space="preserve">stra </w:t>
      </w:r>
      <w:r w:rsidR="00E44936">
        <w:rPr>
          <w:rFonts w:ascii="Times New Roman" w:hAnsi="Times New Roman" w:cs="Times New Roman"/>
        </w:rPr>
        <w:t>la grandezza di</w:t>
      </w:r>
      <w:r w:rsidR="002244F0">
        <w:rPr>
          <w:rFonts w:ascii="Times New Roman" w:hAnsi="Times New Roman" w:cs="Times New Roman"/>
        </w:rPr>
        <w:t xml:space="preserve"> questo poeta</w:t>
      </w:r>
      <w:r w:rsidR="002A6F58">
        <w:rPr>
          <w:rFonts w:ascii="Times New Roman" w:hAnsi="Times New Roman" w:cs="Times New Roman"/>
        </w:rPr>
        <w:t xml:space="preserve"> </w:t>
      </w:r>
      <w:r w:rsidR="00E44936">
        <w:rPr>
          <w:rFonts w:ascii="Times New Roman" w:hAnsi="Times New Roman" w:cs="Times New Roman"/>
        </w:rPr>
        <w:t>che strappò</w:t>
      </w:r>
      <w:r w:rsidR="002A6F58">
        <w:rPr>
          <w:rFonts w:ascii="Times New Roman" w:hAnsi="Times New Roman" w:cs="Times New Roman"/>
        </w:rPr>
        <w:t xml:space="preserve"> al Fascismo uno dei suoi </w:t>
      </w:r>
      <w:r w:rsidR="00E44936">
        <w:rPr>
          <w:rFonts w:ascii="Times New Roman" w:hAnsi="Times New Roman" w:cs="Times New Roman"/>
        </w:rPr>
        <w:t>eroi prediletti per restituire</w:t>
      </w:r>
      <w:r w:rsidR="002A6F58">
        <w:rPr>
          <w:rFonts w:ascii="Times New Roman" w:hAnsi="Times New Roman" w:cs="Times New Roman"/>
        </w:rPr>
        <w:t xml:space="preserve"> alla comunità </w:t>
      </w:r>
      <w:r w:rsidR="00E44936">
        <w:rPr>
          <w:rFonts w:ascii="Times New Roman" w:hAnsi="Times New Roman" w:cs="Times New Roman"/>
        </w:rPr>
        <w:t>tutto il suo potenziale mitopoietico</w:t>
      </w:r>
      <w:r w:rsidR="002A6F58">
        <w:rPr>
          <w:rFonts w:ascii="Times New Roman" w:hAnsi="Times New Roman" w:cs="Times New Roman"/>
        </w:rPr>
        <w:t xml:space="preserve">. </w:t>
      </w:r>
      <w:r w:rsidR="002A6F58">
        <w:rPr>
          <w:rFonts w:ascii="Times New Roman" w:hAnsi="Times New Roman" w:cs="Times New Roman"/>
        </w:rPr>
        <w:tab/>
      </w:r>
    </w:p>
    <w:p w14:paraId="673D529D" w14:textId="4795301A" w:rsidR="006832CB" w:rsidRDefault="002244F0" w:rsidP="00D5609C">
      <w:pPr>
        <w:ind w:firstLine="708"/>
        <w:jc w:val="both"/>
        <w:rPr>
          <w:rFonts w:ascii="Times New Roman" w:hAnsi="Times New Roman" w:cs="Times New Roman"/>
        </w:rPr>
      </w:pPr>
      <w:r>
        <w:rPr>
          <w:rFonts w:ascii="Times New Roman" w:hAnsi="Times New Roman" w:cs="Times New Roman"/>
        </w:rPr>
        <w:t>Attraverso l’eredità dell’antico</w:t>
      </w:r>
      <w:r w:rsidR="006832CB">
        <w:rPr>
          <w:rFonts w:ascii="Times New Roman" w:hAnsi="Times New Roman" w:cs="Times New Roman"/>
        </w:rPr>
        <w:t xml:space="preserve">, l’Italia ha </w:t>
      </w:r>
      <w:r w:rsidR="00C71E56">
        <w:rPr>
          <w:rFonts w:ascii="Times New Roman" w:hAnsi="Times New Roman" w:cs="Times New Roman"/>
        </w:rPr>
        <w:t>elaborato</w:t>
      </w:r>
      <w:r w:rsidR="006832CB">
        <w:rPr>
          <w:rFonts w:ascii="Times New Roman" w:hAnsi="Times New Roman" w:cs="Times New Roman"/>
        </w:rPr>
        <w:t xml:space="preserve"> molti aspetti del proprio essere </w:t>
      </w:r>
      <w:r>
        <w:rPr>
          <w:rFonts w:ascii="Times New Roman" w:hAnsi="Times New Roman" w:cs="Times New Roman"/>
        </w:rPr>
        <w:t>“</w:t>
      </w:r>
      <w:r w:rsidR="006832CB">
        <w:rPr>
          <w:rFonts w:ascii="Times New Roman" w:hAnsi="Times New Roman" w:cs="Times New Roman"/>
        </w:rPr>
        <w:t>nazione</w:t>
      </w:r>
      <w:r>
        <w:rPr>
          <w:rFonts w:ascii="Times New Roman" w:hAnsi="Times New Roman" w:cs="Times New Roman"/>
        </w:rPr>
        <w:t>”</w:t>
      </w:r>
      <w:r w:rsidR="006832CB">
        <w:rPr>
          <w:rFonts w:ascii="Times New Roman" w:hAnsi="Times New Roman" w:cs="Times New Roman"/>
        </w:rPr>
        <w:t xml:space="preserve">, molte delle proprie tradizioni e abitudini, molte delle proprie superstizioni. </w:t>
      </w:r>
      <w:r>
        <w:rPr>
          <w:rFonts w:ascii="Times New Roman" w:hAnsi="Times New Roman" w:cs="Times New Roman"/>
        </w:rPr>
        <w:t>I</w:t>
      </w:r>
      <w:r w:rsidR="006832CB">
        <w:rPr>
          <w:rFonts w:ascii="Times New Roman" w:hAnsi="Times New Roman" w:cs="Times New Roman"/>
        </w:rPr>
        <w:t>l volume riporta</w:t>
      </w:r>
      <w:r>
        <w:rPr>
          <w:rFonts w:ascii="Times New Roman" w:hAnsi="Times New Roman" w:cs="Times New Roman"/>
        </w:rPr>
        <w:t xml:space="preserve">, </w:t>
      </w:r>
      <w:r w:rsidR="001F69F8">
        <w:rPr>
          <w:rFonts w:ascii="Times New Roman" w:hAnsi="Times New Roman" w:cs="Times New Roman"/>
        </w:rPr>
        <w:t>anche</w:t>
      </w:r>
      <w:r>
        <w:rPr>
          <w:rFonts w:ascii="Times New Roman" w:hAnsi="Times New Roman" w:cs="Times New Roman"/>
        </w:rPr>
        <w:t>,</w:t>
      </w:r>
      <w:r w:rsidR="006832CB">
        <w:rPr>
          <w:rFonts w:ascii="Times New Roman" w:hAnsi="Times New Roman" w:cs="Times New Roman"/>
        </w:rPr>
        <w:t xml:space="preserve"> alla luce lo stretto legame tra le origini greco-romane della cultura italiana e</w:t>
      </w:r>
      <w:r w:rsidR="001F69F8">
        <w:rPr>
          <w:rFonts w:ascii="Times New Roman" w:hAnsi="Times New Roman" w:cs="Times New Roman"/>
        </w:rPr>
        <w:t xml:space="preserve"> le varie interpretazioni di</w:t>
      </w:r>
      <w:r w:rsidR="006832CB">
        <w:rPr>
          <w:rFonts w:ascii="Times New Roman" w:hAnsi="Times New Roman" w:cs="Times New Roman"/>
        </w:rPr>
        <w:t xml:space="preserve"> quel sistema di credenze, riti e pratiche che ancora si conservano nel Paese e, in particolare, nel Meridione. Ciò </w:t>
      </w:r>
      <w:r w:rsidR="001F69F8">
        <w:rPr>
          <w:rFonts w:ascii="Times New Roman" w:hAnsi="Times New Roman" w:cs="Times New Roman"/>
        </w:rPr>
        <w:t xml:space="preserve">permette agli autori di </w:t>
      </w:r>
      <w:r w:rsidR="00C71E56">
        <w:rPr>
          <w:rFonts w:ascii="Times New Roman" w:hAnsi="Times New Roman" w:cs="Times New Roman"/>
        </w:rPr>
        <w:t>indagare anche la fortuna di certe interpretazioni nietzscheane portatrici di</w:t>
      </w:r>
      <w:r w:rsidR="006832CB">
        <w:rPr>
          <w:rFonts w:ascii="Times New Roman" w:hAnsi="Times New Roman" w:cs="Times New Roman"/>
        </w:rPr>
        <w:t xml:space="preserve"> sorta di dicotomia nella </w:t>
      </w:r>
      <w:r w:rsidR="007B682B">
        <w:rPr>
          <w:rFonts w:ascii="Times New Roman" w:hAnsi="Times New Roman" w:cs="Times New Roman"/>
        </w:rPr>
        <w:t>rappresentazione</w:t>
      </w:r>
      <w:r w:rsidR="006832CB">
        <w:rPr>
          <w:rFonts w:ascii="Times New Roman" w:hAnsi="Times New Roman" w:cs="Times New Roman"/>
        </w:rPr>
        <w:t xml:space="preserve"> del classico, che sembra</w:t>
      </w:r>
      <w:r w:rsidR="00C71E56">
        <w:rPr>
          <w:rFonts w:ascii="Times New Roman" w:hAnsi="Times New Roman" w:cs="Times New Roman"/>
        </w:rPr>
        <w:t>va</w:t>
      </w:r>
      <w:r w:rsidR="006832CB">
        <w:rPr>
          <w:rFonts w:ascii="Times New Roman" w:hAnsi="Times New Roman" w:cs="Times New Roman"/>
        </w:rPr>
        <w:t xml:space="preserve"> oscillare tra un’immagine di equilibrio estatico e un profilo più </w:t>
      </w:r>
      <w:r>
        <w:rPr>
          <w:rFonts w:ascii="Times New Roman" w:hAnsi="Times New Roman" w:cs="Times New Roman"/>
        </w:rPr>
        <w:t>liminale</w:t>
      </w:r>
      <w:r w:rsidR="006832CB">
        <w:rPr>
          <w:rFonts w:ascii="Times New Roman" w:hAnsi="Times New Roman" w:cs="Times New Roman"/>
        </w:rPr>
        <w:t xml:space="preserve"> e ctonio; tale tensione tra </w:t>
      </w:r>
      <w:r w:rsidR="00C71E56">
        <w:rPr>
          <w:rFonts w:ascii="Times New Roman" w:hAnsi="Times New Roman" w:cs="Times New Roman"/>
        </w:rPr>
        <w:t xml:space="preserve">un’interpretazione </w:t>
      </w:r>
      <w:r w:rsidR="006832CB">
        <w:rPr>
          <w:rFonts w:ascii="Times New Roman" w:hAnsi="Times New Roman" w:cs="Times New Roman"/>
        </w:rPr>
        <w:t>razionalistica</w:t>
      </w:r>
      <w:r w:rsidR="00C71E56">
        <w:rPr>
          <w:rFonts w:ascii="Times New Roman" w:hAnsi="Times New Roman" w:cs="Times New Roman"/>
        </w:rPr>
        <w:t xml:space="preserve"> e razionale</w:t>
      </w:r>
      <w:r w:rsidR="006832CB">
        <w:rPr>
          <w:rFonts w:ascii="Times New Roman" w:hAnsi="Times New Roman" w:cs="Times New Roman"/>
        </w:rPr>
        <w:t xml:space="preserve"> </w:t>
      </w:r>
      <w:r w:rsidR="00C71E56">
        <w:rPr>
          <w:rFonts w:ascii="Times New Roman" w:hAnsi="Times New Roman" w:cs="Times New Roman"/>
        </w:rPr>
        <w:t>della cultura antica</w:t>
      </w:r>
      <w:r w:rsidR="006832CB">
        <w:rPr>
          <w:rFonts w:ascii="Times New Roman" w:hAnsi="Times New Roman" w:cs="Times New Roman"/>
        </w:rPr>
        <w:t xml:space="preserve"> e quella irrazionalistica è spiegata da Fabio Camilletti nell’ottavo capitolo del volume, in un contributo che mostra le diverse attitudini dei pensatori italiani di fronte</w:t>
      </w:r>
      <w:r w:rsidR="001F69F8">
        <w:rPr>
          <w:rFonts w:ascii="Times New Roman" w:hAnsi="Times New Roman" w:cs="Times New Roman"/>
        </w:rPr>
        <w:t xml:space="preserve"> a quello che generalmente era considerato i</w:t>
      </w:r>
      <w:r w:rsidR="006832CB">
        <w:rPr>
          <w:rFonts w:ascii="Times New Roman" w:hAnsi="Times New Roman" w:cs="Times New Roman"/>
        </w:rPr>
        <w:t>l lato oscuro della tradizione classica. Oltre a ciò</w:t>
      </w:r>
      <w:r w:rsidR="00E44936">
        <w:rPr>
          <w:rFonts w:ascii="Times New Roman" w:hAnsi="Times New Roman" w:cs="Times New Roman"/>
        </w:rPr>
        <w:t>,</w:t>
      </w:r>
      <w:r w:rsidR="006832CB">
        <w:rPr>
          <w:rFonts w:ascii="Times New Roman" w:hAnsi="Times New Roman" w:cs="Times New Roman"/>
        </w:rPr>
        <w:t xml:space="preserve"> egli </w:t>
      </w:r>
      <w:r>
        <w:rPr>
          <w:rFonts w:ascii="Times New Roman" w:hAnsi="Times New Roman" w:cs="Times New Roman"/>
        </w:rPr>
        <w:t>insiste sul fatto che</w:t>
      </w:r>
      <w:r w:rsidR="006832CB">
        <w:rPr>
          <w:rFonts w:ascii="Times New Roman" w:hAnsi="Times New Roman" w:cs="Times New Roman"/>
        </w:rPr>
        <w:t xml:space="preserve"> la volontà, da parte degli studiosi e degli intellettuali, di porsi di fronte </w:t>
      </w:r>
      <w:r w:rsidR="007B682B">
        <w:rPr>
          <w:rFonts w:ascii="Times New Roman" w:hAnsi="Times New Roman" w:cs="Times New Roman"/>
        </w:rPr>
        <w:t>a questo problema</w:t>
      </w:r>
      <w:r w:rsidR="006832CB">
        <w:rPr>
          <w:rFonts w:ascii="Times New Roman" w:hAnsi="Times New Roman" w:cs="Times New Roman"/>
        </w:rPr>
        <w:t xml:space="preserve"> abbia </w:t>
      </w:r>
      <w:r w:rsidR="00E44936">
        <w:rPr>
          <w:rFonts w:ascii="Times New Roman" w:hAnsi="Times New Roman" w:cs="Times New Roman"/>
        </w:rPr>
        <w:t>connotato</w:t>
      </w:r>
      <w:r w:rsidR="006832CB">
        <w:rPr>
          <w:rFonts w:ascii="Times New Roman" w:hAnsi="Times New Roman" w:cs="Times New Roman"/>
        </w:rPr>
        <w:t xml:space="preserve"> la loro riflessione nel corso dei secoli e in diverse realtà europee: </w:t>
      </w:r>
      <w:r>
        <w:rPr>
          <w:rFonts w:ascii="Times New Roman" w:hAnsi="Times New Roman" w:cs="Times New Roman"/>
        </w:rPr>
        <w:t xml:space="preserve">pertanto </w:t>
      </w:r>
      <w:r w:rsidR="006832CB">
        <w:rPr>
          <w:rFonts w:ascii="Times New Roman" w:hAnsi="Times New Roman" w:cs="Times New Roman"/>
        </w:rPr>
        <w:t xml:space="preserve">Camilletti affianca </w:t>
      </w:r>
      <w:r w:rsidR="00E44936">
        <w:rPr>
          <w:rFonts w:ascii="Times New Roman" w:hAnsi="Times New Roman" w:cs="Times New Roman"/>
        </w:rPr>
        <w:t>lo studio di Ernesto De Martino –</w:t>
      </w:r>
      <w:r w:rsidR="006832CB">
        <w:rPr>
          <w:rFonts w:ascii="Times New Roman" w:hAnsi="Times New Roman" w:cs="Times New Roman"/>
        </w:rPr>
        <w:t xml:space="preserve"> </w:t>
      </w:r>
      <w:r w:rsidR="006832CB">
        <w:rPr>
          <w:rFonts w:ascii="Times New Roman" w:hAnsi="Times New Roman" w:cs="Times New Roman"/>
          <w:i/>
        </w:rPr>
        <w:t>Il mondo magico</w:t>
      </w:r>
      <w:r w:rsidR="00D5609C">
        <w:rPr>
          <w:rFonts w:ascii="Times New Roman" w:hAnsi="Times New Roman" w:cs="Times New Roman"/>
        </w:rPr>
        <w:t xml:space="preserve"> (prima edizione d</w:t>
      </w:r>
      <w:r w:rsidR="001F69F8">
        <w:rPr>
          <w:rFonts w:ascii="Times New Roman" w:hAnsi="Times New Roman" w:cs="Times New Roman"/>
        </w:rPr>
        <w:t>el 1948)</w:t>
      </w:r>
      <w:r w:rsidR="00E44936">
        <w:rPr>
          <w:rFonts w:ascii="Times New Roman" w:hAnsi="Times New Roman" w:cs="Times New Roman"/>
        </w:rPr>
        <w:t xml:space="preserve"> –</w:t>
      </w:r>
      <w:r w:rsidR="006832CB">
        <w:rPr>
          <w:rFonts w:ascii="Times New Roman" w:hAnsi="Times New Roman" w:cs="Times New Roman"/>
        </w:rPr>
        <w:t xml:space="preserve"> ai </w:t>
      </w:r>
      <w:r w:rsidR="006832CB">
        <w:rPr>
          <w:rFonts w:ascii="Times New Roman" w:hAnsi="Times New Roman" w:cs="Times New Roman"/>
          <w:i/>
        </w:rPr>
        <w:t xml:space="preserve">Greci e l’Irrazionale </w:t>
      </w:r>
      <w:r w:rsidR="006832CB">
        <w:rPr>
          <w:rFonts w:ascii="Times New Roman" w:hAnsi="Times New Roman" w:cs="Times New Roman"/>
        </w:rPr>
        <w:t>di Dodds</w:t>
      </w:r>
      <w:r w:rsidR="001F69F8">
        <w:rPr>
          <w:rFonts w:ascii="Times New Roman" w:hAnsi="Times New Roman" w:cs="Times New Roman"/>
        </w:rPr>
        <w:t xml:space="preserve"> (prima edizione</w:t>
      </w:r>
      <w:r w:rsidR="00D5609C">
        <w:rPr>
          <w:rFonts w:ascii="Times New Roman" w:hAnsi="Times New Roman" w:cs="Times New Roman"/>
        </w:rPr>
        <w:t xml:space="preserve"> del</w:t>
      </w:r>
      <w:r w:rsidR="001F69F8">
        <w:rPr>
          <w:rFonts w:ascii="Times New Roman" w:hAnsi="Times New Roman" w:cs="Times New Roman"/>
        </w:rPr>
        <w:t xml:space="preserve"> 1951)</w:t>
      </w:r>
      <w:r w:rsidR="006832CB">
        <w:rPr>
          <w:rFonts w:ascii="Times New Roman" w:hAnsi="Times New Roman" w:cs="Times New Roman"/>
        </w:rPr>
        <w:t xml:space="preserve">, mostrando come l’esigenza di rivelare una tendenza non identificabile con l’equilibrio apollineo enfatizzato dai regimi fosse avvertita a livello generale e generazionale. Camilletti, nel proprio contributo, </w:t>
      </w:r>
      <w:r w:rsidR="006832CB">
        <w:rPr>
          <w:rFonts w:ascii="Times New Roman" w:hAnsi="Times New Roman" w:cs="Times New Roman"/>
        </w:rPr>
        <w:lastRenderedPageBreak/>
        <w:t xml:space="preserve">cerca </w:t>
      </w:r>
      <w:r w:rsidR="007B682B">
        <w:rPr>
          <w:rFonts w:ascii="Times New Roman" w:hAnsi="Times New Roman" w:cs="Times New Roman"/>
        </w:rPr>
        <w:t>inoltre</w:t>
      </w:r>
      <w:r w:rsidR="006832CB">
        <w:rPr>
          <w:rFonts w:ascii="Times New Roman" w:hAnsi="Times New Roman" w:cs="Times New Roman"/>
        </w:rPr>
        <w:t xml:space="preserve"> di raccontare il cammino, lungo e irto di insidie, che gli intellettuali italiani hanno dovuto compiere per arrivare </w:t>
      </w:r>
      <w:r w:rsidR="007B682B">
        <w:rPr>
          <w:rFonts w:ascii="Times New Roman" w:hAnsi="Times New Roman" w:cs="Times New Roman"/>
        </w:rPr>
        <w:t>comprendere a pieno</w:t>
      </w:r>
      <w:r w:rsidR="006832CB">
        <w:rPr>
          <w:rFonts w:ascii="Times New Roman" w:hAnsi="Times New Roman" w:cs="Times New Roman"/>
        </w:rPr>
        <w:t xml:space="preserve"> </w:t>
      </w:r>
      <w:r w:rsidR="007B682B">
        <w:rPr>
          <w:rFonts w:ascii="Times New Roman" w:hAnsi="Times New Roman" w:cs="Times New Roman"/>
        </w:rPr>
        <w:t xml:space="preserve">quelli che erano considerati i </w:t>
      </w:r>
      <w:r w:rsidR="006832CB">
        <w:rPr>
          <w:rFonts w:ascii="Times New Roman" w:hAnsi="Times New Roman" w:cs="Times New Roman"/>
        </w:rPr>
        <w:t>caratteri di irrazionalità e superstizione derivati dall’eredità dei classici. A rendere ancor più gravosa questa eredità furono</w:t>
      </w:r>
      <w:r w:rsidR="00E44936">
        <w:rPr>
          <w:rFonts w:ascii="Times New Roman" w:hAnsi="Times New Roman" w:cs="Times New Roman"/>
        </w:rPr>
        <w:t>, inoltre,</w:t>
      </w:r>
      <w:r w:rsidR="006832CB">
        <w:rPr>
          <w:rFonts w:ascii="Times New Roman" w:hAnsi="Times New Roman" w:cs="Times New Roman"/>
        </w:rPr>
        <w:t xml:space="preserve"> i regimi stessi, che da un lato avevano esaltato l’equilibrio e le gerarchie del mondo apollineo, dall’altro fomentavano, in alcune delle loro frange più marginali ed estreme, il culto del magico e dello sciamanico. Ernesto De Martino, in base a quanto si apprende dal saggio di Camilletti, sembra aver avuto </w:t>
      </w:r>
      <w:r w:rsidR="00D5609C">
        <w:rPr>
          <w:rFonts w:ascii="Times New Roman" w:hAnsi="Times New Roman" w:cs="Times New Roman"/>
        </w:rPr>
        <w:t>il merito</w:t>
      </w:r>
      <w:r w:rsidR="006832CB">
        <w:rPr>
          <w:rFonts w:ascii="Times New Roman" w:hAnsi="Times New Roman" w:cs="Times New Roman"/>
        </w:rPr>
        <w:t xml:space="preserve"> di </w:t>
      </w:r>
      <w:r w:rsidR="00E01711">
        <w:rPr>
          <w:rFonts w:ascii="Times New Roman" w:hAnsi="Times New Roman" w:cs="Times New Roman"/>
        </w:rPr>
        <w:t>strappare il monopolio di questi saperi</w:t>
      </w:r>
      <w:r w:rsidR="00D5609C">
        <w:rPr>
          <w:rFonts w:ascii="Times New Roman" w:hAnsi="Times New Roman" w:cs="Times New Roman"/>
        </w:rPr>
        <w:t xml:space="preserve"> alle destre, affrontando</w:t>
      </w:r>
      <w:r w:rsidR="006832CB">
        <w:rPr>
          <w:rFonts w:ascii="Times New Roman" w:hAnsi="Times New Roman" w:cs="Times New Roman"/>
        </w:rPr>
        <w:t xml:space="preserve"> lo studio </w:t>
      </w:r>
      <w:r w:rsidR="00E01711">
        <w:rPr>
          <w:rFonts w:ascii="Times New Roman" w:hAnsi="Times New Roman" w:cs="Times New Roman"/>
        </w:rPr>
        <w:t>“</w:t>
      </w:r>
      <w:r w:rsidR="006832CB">
        <w:rPr>
          <w:rFonts w:ascii="Times New Roman" w:hAnsi="Times New Roman" w:cs="Times New Roman"/>
        </w:rPr>
        <w:t>da sinistra</w:t>
      </w:r>
      <w:r w:rsidR="00E01711">
        <w:rPr>
          <w:rFonts w:ascii="Times New Roman" w:hAnsi="Times New Roman" w:cs="Times New Roman"/>
        </w:rPr>
        <w:t>”</w:t>
      </w:r>
      <w:r w:rsidR="00C71E56">
        <w:rPr>
          <w:rFonts w:ascii="Times New Roman" w:hAnsi="Times New Roman" w:cs="Times New Roman"/>
        </w:rPr>
        <w:t xml:space="preserve"> di certi fenomeni</w:t>
      </w:r>
      <w:r w:rsidR="006832CB">
        <w:rPr>
          <w:rFonts w:ascii="Times New Roman" w:hAnsi="Times New Roman" w:cs="Times New Roman"/>
        </w:rPr>
        <w:t xml:space="preserve"> e </w:t>
      </w:r>
      <w:r w:rsidR="00E44936">
        <w:rPr>
          <w:rFonts w:ascii="Times New Roman" w:hAnsi="Times New Roman" w:cs="Times New Roman"/>
        </w:rPr>
        <w:t>rendendolo</w:t>
      </w:r>
      <w:r w:rsidR="006832CB">
        <w:rPr>
          <w:rFonts w:ascii="Times New Roman" w:hAnsi="Times New Roman" w:cs="Times New Roman"/>
        </w:rPr>
        <w:t xml:space="preserve"> oggetto di un’analisi antropologica di chiara marca materialista e storicista. </w:t>
      </w:r>
    </w:p>
    <w:p w14:paraId="53C1BC19" w14:textId="49D93165" w:rsidR="006B6316" w:rsidRPr="003730FC" w:rsidRDefault="006832CB" w:rsidP="00E44936">
      <w:pPr>
        <w:ind w:firstLine="708"/>
        <w:jc w:val="both"/>
        <w:rPr>
          <w:rFonts w:ascii="Times New Roman" w:hAnsi="Times New Roman" w:cs="Times New Roman"/>
        </w:rPr>
      </w:pPr>
      <w:r>
        <w:rPr>
          <w:rFonts w:ascii="Times New Roman" w:hAnsi="Times New Roman" w:cs="Times New Roman"/>
        </w:rPr>
        <w:t xml:space="preserve">La seconda parte del volume, dedicata all’analisi della pratica della traduzione, si apre con un saggio di Alessandro Giammei, che </w:t>
      </w:r>
      <w:r w:rsidR="00E44936">
        <w:rPr>
          <w:rFonts w:ascii="Times New Roman" w:hAnsi="Times New Roman" w:cs="Times New Roman"/>
        </w:rPr>
        <w:t>porta avanti</w:t>
      </w:r>
      <w:r>
        <w:rPr>
          <w:rFonts w:ascii="Times New Roman" w:hAnsi="Times New Roman" w:cs="Times New Roman"/>
        </w:rPr>
        <w:t xml:space="preserve"> un’analisi critico-filologica dell’opera di Saba</w:t>
      </w:r>
      <w:r w:rsidR="00E01711">
        <w:rPr>
          <w:rFonts w:ascii="Times New Roman" w:hAnsi="Times New Roman" w:cs="Times New Roman"/>
        </w:rPr>
        <w:t>, adoperando</w:t>
      </w:r>
      <w:r>
        <w:rPr>
          <w:rFonts w:ascii="Times New Roman" w:hAnsi="Times New Roman" w:cs="Times New Roman"/>
        </w:rPr>
        <w:t xml:space="preserve"> una metodologia </w:t>
      </w:r>
      <w:r w:rsidR="00E01711">
        <w:rPr>
          <w:rFonts w:ascii="Times New Roman" w:hAnsi="Times New Roman" w:cs="Times New Roman"/>
        </w:rPr>
        <w:t xml:space="preserve">che per certi versi ricalca il lavoro </w:t>
      </w:r>
      <w:r w:rsidR="00D5609C">
        <w:rPr>
          <w:rFonts w:ascii="Times New Roman" w:hAnsi="Times New Roman" w:cs="Times New Roman"/>
        </w:rPr>
        <w:t>degli archeologi</w:t>
      </w:r>
      <w:r>
        <w:rPr>
          <w:rFonts w:ascii="Times New Roman" w:hAnsi="Times New Roman" w:cs="Times New Roman"/>
        </w:rPr>
        <w:t xml:space="preserve">. Mettendo insieme documenti d’archivio e varie versioni delle </w:t>
      </w:r>
      <w:r>
        <w:rPr>
          <w:rFonts w:ascii="Times New Roman" w:hAnsi="Times New Roman" w:cs="Times New Roman"/>
          <w:i/>
        </w:rPr>
        <w:t xml:space="preserve">Scorciatoie </w:t>
      </w:r>
      <w:r>
        <w:rPr>
          <w:rFonts w:ascii="Times New Roman" w:hAnsi="Times New Roman" w:cs="Times New Roman"/>
        </w:rPr>
        <w:t>di Saba</w:t>
      </w:r>
      <w:r w:rsidR="00E01711">
        <w:rPr>
          <w:rFonts w:ascii="Times New Roman" w:hAnsi="Times New Roman" w:cs="Times New Roman"/>
        </w:rPr>
        <w:t>, lo studioso</w:t>
      </w:r>
      <w:r>
        <w:rPr>
          <w:rFonts w:ascii="Times New Roman" w:hAnsi="Times New Roman" w:cs="Times New Roman"/>
        </w:rPr>
        <w:t xml:space="preserve"> </w:t>
      </w:r>
      <w:r w:rsidR="00E01711">
        <w:rPr>
          <w:rFonts w:ascii="Times New Roman" w:hAnsi="Times New Roman" w:cs="Times New Roman"/>
        </w:rPr>
        <w:t>spiega</w:t>
      </w:r>
      <w:r>
        <w:rPr>
          <w:rFonts w:ascii="Times New Roman" w:hAnsi="Times New Roman" w:cs="Times New Roman"/>
        </w:rPr>
        <w:t xml:space="preserve"> come</w:t>
      </w:r>
      <w:r w:rsidR="00E01711">
        <w:rPr>
          <w:rFonts w:ascii="Times New Roman" w:hAnsi="Times New Roman" w:cs="Times New Roman"/>
        </w:rPr>
        <w:t xml:space="preserve"> </w:t>
      </w:r>
      <w:r w:rsidR="00D5609C">
        <w:rPr>
          <w:rFonts w:ascii="Times New Roman" w:hAnsi="Times New Roman" w:cs="Times New Roman"/>
        </w:rPr>
        <w:t>l</w:t>
      </w:r>
      <w:r>
        <w:rPr>
          <w:rFonts w:ascii="Times New Roman" w:hAnsi="Times New Roman" w:cs="Times New Roman"/>
        </w:rPr>
        <w:t xml:space="preserve">a </w:t>
      </w:r>
      <w:r w:rsidR="00E01711">
        <w:rPr>
          <w:rFonts w:ascii="Times New Roman" w:hAnsi="Times New Roman" w:cs="Times New Roman"/>
        </w:rPr>
        <w:t>pratica della traduzione,</w:t>
      </w:r>
      <w:r>
        <w:rPr>
          <w:rFonts w:ascii="Times New Roman" w:hAnsi="Times New Roman" w:cs="Times New Roman"/>
        </w:rPr>
        <w:t xml:space="preserve"> condotta in privato e quasi di nascosto</w:t>
      </w:r>
      <w:r w:rsidR="00E01711">
        <w:rPr>
          <w:rFonts w:ascii="Times New Roman" w:hAnsi="Times New Roman" w:cs="Times New Roman"/>
        </w:rPr>
        <w:t xml:space="preserve"> dallo scrittore</w:t>
      </w:r>
      <w:r>
        <w:rPr>
          <w:rFonts w:ascii="Times New Roman" w:hAnsi="Times New Roman" w:cs="Times New Roman"/>
        </w:rPr>
        <w:t xml:space="preserve">, gli abbia </w:t>
      </w:r>
      <w:r w:rsidR="00E01711">
        <w:rPr>
          <w:rFonts w:ascii="Times New Roman" w:hAnsi="Times New Roman" w:cs="Times New Roman"/>
        </w:rPr>
        <w:t>offerto gli strumenti per un’originale rilettura</w:t>
      </w:r>
      <w:r>
        <w:rPr>
          <w:rFonts w:ascii="Times New Roman" w:hAnsi="Times New Roman" w:cs="Times New Roman"/>
        </w:rPr>
        <w:t xml:space="preserve"> del Fascismo e una sua rappresentazione in versi rivoluzionaria e </w:t>
      </w:r>
      <w:r w:rsidR="00E01711">
        <w:rPr>
          <w:rFonts w:ascii="Times New Roman" w:hAnsi="Times New Roman" w:cs="Times New Roman"/>
        </w:rPr>
        <w:t>capace di incarnare</w:t>
      </w:r>
      <w:r>
        <w:rPr>
          <w:rFonts w:ascii="Times New Roman" w:hAnsi="Times New Roman" w:cs="Times New Roman"/>
        </w:rPr>
        <w:t xml:space="preserve"> </w:t>
      </w:r>
      <w:r w:rsidR="00E01711">
        <w:rPr>
          <w:rFonts w:ascii="Times New Roman" w:hAnsi="Times New Roman" w:cs="Times New Roman"/>
        </w:rPr>
        <w:t>il dramma dei suoi</w:t>
      </w:r>
      <w:r>
        <w:rPr>
          <w:rFonts w:ascii="Times New Roman" w:hAnsi="Times New Roman" w:cs="Times New Roman"/>
        </w:rPr>
        <w:t xml:space="preserve"> tempi. Infatti, contrariamente ad u</w:t>
      </w:r>
      <w:r w:rsidR="00A663A5">
        <w:rPr>
          <w:rFonts w:ascii="Times New Roman" w:hAnsi="Times New Roman" w:cs="Times New Roman"/>
        </w:rPr>
        <w:t>na vulgata che concepiva Saba come</w:t>
      </w:r>
      <w:r>
        <w:rPr>
          <w:rFonts w:ascii="Times New Roman" w:hAnsi="Times New Roman" w:cs="Times New Roman"/>
        </w:rPr>
        <w:t xml:space="preserve"> </w:t>
      </w:r>
      <w:r w:rsidR="006B6316">
        <w:rPr>
          <w:rFonts w:ascii="Times New Roman" w:hAnsi="Times New Roman" w:cs="Times New Roman"/>
        </w:rPr>
        <w:t>“</w:t>
      </w:r>
      <w:r>
        <w:rPr>
          <w:rFonts w:ascii="Times New Roman" w:hAnsi="Times New Roman" w:cs="Times New Roman"/>
        </w:rPr>
        <w:t>autore non traduttore</w:t>
      </w:r>
      <w:r w:rsidR="006B6316">
        <w:rPr>
          <w:rFonts w:ascii="Times New Roman" w:hAnsi="Times New Roman" w:cs="Times New Roman"/>
        </w:rPr>
        <w:t>”</w:t>
      </w:r>
      <w:r>
        <w:rPr>
          <w:rFonts w:ascii="Times New Roman" w:hAnsi="Times New Roman" w:cs="Times New Roman"/>
        </w:rPr>
        <w:t xml:space="preserve">, diversamente dagli altri scrittori contemporanei, le ricerche d’archivio e lo studio delle varie versioni della sua opera </w:t>
      </w:r>
      <w:r w:rsidR="00D5609C">
        <w:rPr>
          <w:rFonts w:ascii="Times New Roman" w:hAnsi="Times New Roman" w:cs="Times New Roman"/>
        </w:rPr>
        <w:t>mostrano</w:t>
      </w:r>
      <w:r>
        <w:rPr>
          <w:rFonts w:ascii="Times New Roman" w:hAnsi="Times New Roman" w:cs="Times New Roman"/>
        </w:rPr>
        <w:t xml:space="preserve"> non solo un’immagine diversa dell’autore, ma anche l’importanza di questa pratica nella sua officina di poeta. La sua traduzione del Macbeth, rimasta segreta per anni e protagonista di una serie di vicissitudini analizzate nel dettaglio all’interno del saggio, </w:t>
      </w:r>
      <w:r w:rsidR="006B6316">
        <w:rPr>
          <w:rFonts w:ascii="Times New Roman" w:hAnsi="Times New Roman" w:cs="Times New Roman"/>
        </w:rPr>
        <w:t>si rivela essere</w:t>
      </w:r>
      <w:r>
        <w:rPr>
          <w:rFonts w:ascii="Times New Roman" w:hAnsi="Times New Roman" w:cs="Times New Roman"/>
        </w:rPr>
        <w:t xml:space="preserve"> il modello che ha ispirato alcune delle pagine più belle che Saba ha dedicato al Fascismo, analizzandolo appunto con i mezzi e la sensibilità di cui egli, da poeta e scrittore, disponeva ampiamente. Il modello di Macbeth che l’autore si era costituito con la traduzione, oltre ad ispirarne le scelte linguistiche, lo conduce a prod</w:t>
      </w:r>
      <w:r w:rsidR="00A663A5">
        <w:rPr>
          <w:rFonts w:ascii="Times New Roman" w:hAnsi="Times New Roman" w:cs="Times New Roman"/>
        </w:rPr>
        <w:t>urre una rilettura dell’Italia f</w:t>
      </w:r>
      <w:r>
        <w:rPr>
          <w:rFonts w:ascii="Times New Roman" w:hAnsi="Times New Roman" w:cs="Times New Roman"/>
        </w:rPr>
        <w:t xml:space="preserve">ascista in cui le immagini del sovrano shakespeariano e quella del dittatore si sovrappongono, non solo nei deliri d’onnipotenza, ma anche nella fine alla quale il destino sembra averli condannati. </w:t>
      </w:r>
    </w:p>
    <w:p w14:paraId="0D77D605" w14:textId="7FCFB36B" w:rsidR="00B1799D" w:rsidRDefault="003730FC" w:rsidP="006B6316">
      <w:pPr>
        <w:jc w:val="both"/>
        <w:rPr>
          <w:rFonts w:ascii="Times New Roman" w:hAnsi="Times New Roman" w:cs="Times New Roman"/>
        </w:rPr>
      </w:pPr>
      <w:r w:rsidRPr="003730FC">
        <w:rPr>
          <w:rFonts w:ascii="Times New Roman" w:hAnsi="Times New Roman" w:cs="Times New Roman"/>
        </w:rPr>
        <w:tab/>
        <w:t>L</w:t>
      </w:r>
      <w:r>
        <w:rPr>
          <w:rFonts w:ascii="Times New Roman" w:hAnsi="Times New Roman" w:cs="Times New Roman"/>
        </w:rPr>
        <w:t>’idea</w:t>
      </w:r>
      <w:r w:rsidRPr="003730FC">
        <w:rPr>
          <w:rFonts w:ascii="Times New Roman" w:hAnsi="Times New Roman" w:cs="Times New Roman"/>
        </w:rPr>
        <w:t xml:space="preserve"> della traduzione</w:t>
      </w:r>
      <w:r w:rsidR="00E44936">
        <w:rPr>
          <w:rFonts w:ascii="Times New Roman" w:hAnsi="Times New Roman" w:cs="Times New Roman"/>
        </w:rPr>
        <w:t>,</w:t>
      </w:r>
      <w:r>
        <w:rPr>
          <w:rFonts w:ascii="Times New Roman" w:hAnsi="Times New Roman" w:cs="Times New Roman"/>
        </w:rPr>
        <w:t xml:space="preserve"> intesa come un luogo di incontro tra uomini e culture attraverso il lavoro </w:t>
      </w:r>
      <w:r w:rsidR="006B6316">
        <w:rPr>
          <w:rFonts w:ascii="Times New Roman" w:hAnsi="Times New Roman" w:cs="Times New Roman"/>
        </w:rPr>
        <w:t>sulla lingua</w:t>
      </w:r>
      <w:r w:rsidR="00E44936">
        <w:rPr>
          <w:rFonts w:ascii="Times New Roman" w:hAnsi="Times New Roman" w:cs="Times New Roman"/>
        </w:rPr>
        <w:t>,</w:t>
      </w:r>
      <w:r w:rsidR="006B6316">
        <w:rPr>
          <w:rFonts w:ascii="Times New Roman" w:hAnsi="Times New Roman" w:cs="Times New Roman"/>
        </w:rPr>
        <w:t xml:space="preserve"> anima la ricerca esposta da</w:t>
      </w:r>
      <w:r>
        <w:rPr>
          <w:rFonts w:ascii="Times New Roman" w:hAnsi="Times New Roman" w:cs="Times New Roman"/>
        </w:rPr>
        <w:t xml:space="preserve"> Federico Donatiello</w:t>
      </w:r>
      <w:r w:rsidR="006B6316">
        <w:rPr>
          <w:rFonts w:ascii="Times New Roman" w:hAnsi="Times New Roman" w:cs="Times New Roman"/>
        </w:rPr>
        <w:t xml:space="preserve"> nel</w:t>
      </w:r>
      <w:r>
        <w:rPr>
          <w:rFonts w:ascii="Times New Roman" w:hAnsi="Times New Roman" w:cs="Times New Roman"/>
        </w:rPr>
        <w:t xml:space="preserve"> decimo dei saggi </w:t>
      </w:r>
      <w:r w:rsidR="006B6316">
        <w:rPr>
          <w:rFonts w:ascii="Times New Roman" w:hAnsi="Times New Roman" w:cs="Times New Roman"/>
        </w:rPr>
        <w:t>del volume</w:t>
      </w:r>
      <w:r>
        <w:rPr>
          <w:rFonts w:ascii="Times New Roman" w:hAnsi="Times New Roman" w:cs="Times New Roman"/>
        </w:rPr>
        <w:t xml:space="preserve">. La sua analisi delle traduzioni </w:t>
      </w:r>
      <w:r w:rsidR="008F21F4">
        <w:rPr>
          <w:rFonts w:ascii="Times New Roman" w:hAnsi="Times New Roman" w:cs="Times New Roman"/>
        </w:rPr>
        <w:t>letterarie</w:t>
      </w:r>
      <w:r>
        <w:rPr>
          <w:rFonts w:ascii="Times New Roman" w:hAnsi="Times New Roman" w:cs="Times New Roman"/>
        </w:rPr>
        <w:t xml:space="preserve"> delle opere di Tudor Arghezi – poeta romeno del Novecento – realizzate da Salvatore Quasimodo</w:t>
      </w:r>
      <w:r w:rsidR="008F21F4">
        <w:rPr>
          <w:rFonts w:ascii="Times New Roman" w:hAnsi="Times New Roman" w:cs="Times New Roman"/>
        </w:rPr>
        <w:t xml:space="preserve"> </w:t>
      </w:r>
      <w:r w:rsidR="00595BA1">
        <w:rPr>
          <w:rFonts w:ascii="Times New Roman" w:hAnsi="Times New Roman" w:cs="Times New Roman"/>
        </w:rPr>
        <w:t>descrive i risultati dell’</w:t>
      </w:r>
      <w:r w:rsidR="008F21F4">
        <w:rPr>
          <w:rFonts w:ascii="Times New Roman" w:hAnsi="Times New Roman" w:cs="Times New Roman"/>
        </w:rPr>
        <w:t xml:space="preserve">incontro </w:t>
      </w:r>
      <w:r w:rsidR="00A663A5">
        <w:rPr>
          <w:rFonts w:ascii="Times New Roman" w:hAnsi="Times New Roman" w:cs="Times New Roman"/>
        </w:rPr>
        <w:t>tra due autori e due lingue</w:t>
      </w:r>
      <w:r w:rsidR="00595BA1">
        <w:rPr>
          <w:rFonts w:ascii="Times New Roman" w:hAnsi="Times New Roman" w:cs="Times New Roman"/>
        </w:rPr>
        <w:t>, soffermandosi sul modo in cui sia avvenuta la mediazione</w:t>
      </w:r>
      <w:r w:rsidR="00A663A5">
        <w:rPr>
          <w:rFonts w:ascii="Times New Roman" w:hAnsi="Times New Roman" w:cs="Times New Roman"/>
        </w:rPr>
        <w:t xml:space="preserve"> </w:t>
      </w:r>
      <w:r w:rsidR="00595BA1">
        <w:rPr>
          <w:rFonts w:ascii="Times New Roman" w:hAnsi="Times New Roman" w:cs="Times New Roman"/>
        </w:rPr>
        <w:t xml:space="preserve">tra </w:t>
      </w:r>
      <w:r w:rsidR="00A663A5">
        <w:rPr>
          <w:rFonts w:ascii="Times New Roman" w:hAnsi="Times New Roman" w:cs="Times New Roman"/>
        </w:rPr>
        <w:t>repertori simbolici e</w:t>
      </w:r>
      <w:r w:rsidR="008F21F4">
        <w:rPr>
          <w:rFonts w:ascii="Times New Roman" w:hAnsi="Times New Roman" w:cs="Times New Roman"/>
        </w:rPr>
        <w:t xml:space="preserve"> </w:t>
      </w:r>
      <w:r w:rsidR="00595BA1">
        <w:rPr>
          <w:rFonts w:ascii="Times New Roman" w:hAnsi="Times New Roman" w:cs="Times New Roman"/>
        </w:rPr>
        <w:t>registri espressivi completamente diversi tra loro</w:t>
      </w:r>
      <w:r w:rsidR="008F21F4">
        <w:rPr>
          <w:rFonts w:ascii="Times New Roman" w:hAnsi="Times New Roman" w:cs="Times New Roman"/>
        </w:rPr>
        <w:t>. Oltre all’interesse filologico che domina la seconda parte del contributo, in cui sono discusse le modalità e le scelte traduttive</w:t>
      </w:r>
      <w:r w:rsidR="00D5609C">
        <w:rPr>
          <w:rFonts w:ascii="Times New Roman" w:hAnsi="Times New Roman" w:cs="Times New Roman"/>
        </w:rPr>
        <w:t xml:space="preserve"> di Quasimodo attraverso alcuni</w:t>
      </w:r>
      <w:r w:rsidR="008F21F4">
        <w:rPr>
          <w:rFonts w:ascii="Times New Roman" w:hAnsi="Times New Roman" w:cs="Times New Roman"/>
        </w:rPr>
        <w:t xml:space="preserve"> significativi esempi, Donatiello si sforza di rendere al lettore l’idea del contesto nel quale questo processo si è svolto, offrendo appunto delle coordinate utili a capire cause e implicazioni </w:t>
      </w:r>
      <w:r w:rsidR="00B20C9A">
        <w:rPr>
          <w:rFonts w:ascii="Times New Roman" w:hAnsi="Times New Roman" w:cs="Times New Roman"/>
        </w:rPr>
        <w:t>della scelta di proporre ai lettori italiani l’opera di Arghezi. Mostrando che questa non era stata una scelta libera di Quasimod</w:t>
      </w:r>
      <w:r w:rsidR="00595BA1">
        <w:rPr>
          <w:rFonts w:ascii="Times New Roman" w:hAnsi="Times New Roman" w:cs="Times New Roman"/>
        </w:rPr>
        <w:t>o, ma quasi un’imposizione del P</w:t>
      </w:r>
      <w:r w:rsidR="00B20C9A">
        <w:rPr>
          <w:rFonts w:ascii="Times New Roman" w:hAnsi="Times New Roman" w:cs="Times New Roman"/>
        </w:rPr>
        <w:t>artito</w:t>
      </w:r>
      <w:r w:rsidR="00595BA1">
        <w:rPr>
          <w:rFonts w:ascii="Times New Roman" w:hAnsi="Times New Roman" w:cs="Times New Roman"/>
        </w:rPr>
        <w:t xml:space="preserve"> Comunista, il discorso getta uno sguardo anche su</w:t>
      </w:r>
      <w:r w:rsidR="00B20C9A">
        <w:rPr>
          <w:rFonts w:ascii="Times New Roman" w:hAnsi="Times New Roman" w:cs="Times New Roman"/>
        </w:rPr>
        <w:t xml:space="preserve">lle ingerenze della politica nella produzione culturale e nelle scelte dei singoli autori. </w:t>
      </w:r>
    </w:p>
    <w:p w14:paraId="495A405A" w14:textId="5E2314B8" w:rsidR="00B1799D" w:rsidRDefault="00B1799D" w:rsidP="006B6316">
      <w:pPr>
        <w:jc w:val="both"/>
        <w:rPr>
          <w:rFonts w:ascii="Times New Roman" w:hAnsi="Times New Roman" w:cs="Times New Roman"/>
        </w:rPr>
      </w:pPr>
      <w:r>
        <w:rPr>
          <w:rFonts w:ascii="Times New Roman" w:hAnsi="Times New Roman" w:cs="Times New Roman"/>
        </w:rPr>
        <w:tab/>
        <w:t xml:space="preserve">Il saggio di Chiara Trebaiocchi </w:t>
      </w:r>
      <w:r w:rsidR="006B6316">
        <w:rPr>
          <w:rFonts w:ascii="Times New Roman" w:hAnsi="Times New Roman" w:cs="Times New Roman"/>
        </w:rPr>
        <w:t>si interroga sulle potenzialità</w:t>
      </w:r>
      <w:r>
        <w:rPr>
          <w:rFonts w:ascii="Times New Roman" w:hAnsi="Times New Roman" w:cs="Times New Roman"/>
        </w:rPr>
        <w:t xml:space="preserve"> </w:t>
      </w:r>
      <w:r w:rsidR="006B6316">
        <w:rPr>
          <w:rFonts w:ascii="Times New Roman" w:hAnsi="Times New Roman" w:cs="Times New Roman"/>
        </w:rPr>
        <w:t>del</w:t>
      </w:r>
      <w:r>
        <w:rPr>
          <w:rFonts w:ascii="Times New Roman" w:hAnsi="Times New Roman" w:cs="Times New Roman"/>
        </w:rPr>
        <w:t>l’atto della traduzione</w:t>
      </w:r>
      <w:r w:rsidR="006B6316">
        <w:rPr>
          <w:rFonts w:ascii="Times New Roman" w:hAnsi="Times New Roman" w:cs="Times New Roman"/>
        </w:rPr>
        <w:t xml:space="preserve"> e chiarisce in che modo esso</w:t>
      </w:r>
      <w:r>
        <w:rPr>
          <w:rFonts w:ascii="Times New Roman" w:hAnsi="Times New Roman" w:cs="Times New Roman"/>
        </w:rPr>
        <w:t xml:space="preserve"> </w:t>
      </w:r>
      <w:r w:rsidR="007348C9">
        <w:rPr>
          <w:rFonts w:ascii="Times New Roman" w:hAnsi="Times New Roman" w:cs="Times New Roman"/>
        </w:rPr>
        <w:t xml:space="preserve">possa </w:t>
      </w:r>
      <w:r w:rsidR="009121C7">
        <w:rPr>
          <w:rFonts w:ascii="Times New Roman" w:hAnsi="Times New Roman" w:cs="Times New Roman"/>
        </w:rPr>
        <w:t xml:space="preserve">determinare </w:t>
      </w:r>
      <w:r w:rsidR="007348C9">
        <w:rPr>
          <w:rFonts w:ascii="Times New Roman" w:hAnsi="Times New Roman" w:cs="Times New Roman"/>
        </w:rPr>
        <w:t>la rinascita degli autori antichi</w:t>
      </w:r>
      <w:r w:rsidR="00376608">
        <w:rPr>
          <w:rFonts w:ascii="Times New Roman" w:hAnsi="Times New Roman" w:cs="Times New Roman"/>
        </w:rPr>
        <w:t>. La c</w:t>
      </w:r>
      <w:r w:rsidR="006B6316">
        <w:rPr>
          <w:rFonts w:ascii="Times New Roman" w:hAnsi="Times New Roman" w:cs="Times New Roman"/>
        </w:rPr>
        <w:t>ondizione f</w:t>
      </w:r>
      <w:r w:rsidR="00376608">
        <w:rPr>
          <w:rFonts w:ascii="Times New Roman" w:hAnsi="Times New Roman" w:cs="Times New Roman"/>
        </w:rPr>
        <w:t xml:space="preserve">ondamentale perché ciò avvenga è posto nelle scelte di traduzione, che devono derivare </w:t>
      </w:r>
      <w:r w:rsidR="007348C9">
        <w:rPr>
          <w:rFonts w:ascii="Times New Roman" w:hAnsi="Times New Roman" w:cs="Times New Roman"/>
        </w:rPr>
        <w:t xml:space="preserve">da un’osservazione attenta dei contesti letterari e </w:t>
      </w:r>
      <w:r w:rsidR="00376608">
        <w:rPr>
          <w:rFonts w:ascii="Times New Roman" w:hAnsi="Times New Roman" w:cs="Times New Roman"/>
        </w:rPr>
        <w:t xml:space="preserve">di quelli </w:t>
      </w:r>
      <w:r w:rsidR="009121C7">
        <w:rPr>
          <w:rFonts w:ascii="Times New Roman" w:hAnsi="Times New Roman" w:cs="Times New Roman"/>
        </w:rPr>
        <w:t xml:space="preserve">di </w:t>
      </w:r>
      <w:r w:rsidR="00376608">
        <w:rPr>
          <w:rFonts w:ascii="Times New Roman" w:hAnsi="Times New Roman" w:cs="Times New Roman"/>
        </w:rPr>
        <w:t>destinazione, nonché</w:t>
      </w:r>
      <w:r w:rsidR="007348C9">
        <w:rPr>
          <w:rFonts w:ascii="Times New Roman" w:hAnsi="Times New Roman" w:cs="Times New Roman"/>
        </w:rPr>
        <w:t xml:space="preserve"> dalla comprensione approfondita, da parte del traduttore, dell’essenza del messaggio consegnato dall’autore attraverso la propria opera. Il caso studio scelto</w:t>
      </w:r>
      <w:r w:rsidR="00376608">
        <w:rPr>
          <w:rFonts w:ascii="Times New Roman" w:hAnsi="Times New Roman" w:cs="Times New Roman"/>
        </w:rPr>
        <w:t xml:space="preserve"> per dimostrare la validità di tale principio</w:t>
      </w:r>
      <w:r w:rsidR="007348C9">
        <w:rPr>
          <w:rFonts w:ascii="Times New Roman" w:hAnsi="Times New Roman" w:cs="Times New Roman"/>
        </w:rPr>
        <w:t xml:space="preserve"> è quello della celebre traduzione pasoliniana del </w:t>
      </w:r>
      <w:r w:rsidR="007348C9">
        <w:rPr>
          <w:rFonts w:ascii="Times New Roman" w:hAnsi="Times New Roman" w:cs="Times New Roman"/>
          <w:i/>
        </w:rPr>
        <w:t xml:space="preserve">Miles gloriosus </w:t>
      </w:r>
      <w:r w:rsidR="007348C9">
        <w:rPr>
          <w:rFonts w:ascii="Times New Roman" w:hAnsi="Times New Roman" w:cs="Times New Roman"/>
        </w:rPr>
        <w:t xml:space="preserve">di Plauto. Attraverso la riflessione sulle scelte di Pasolini, sulle soluzioni che egli di volta in volta </w:t>
      </w:r>
      <w:r w:rsidR="00376608">
        <w:rPr>
          <w:rFonts w:ascii="Times New Roman" w:hAnsi="Times New Roman" w:cs="Times New Roman"/>
        </w:rPr>
        <w:t>ha elaborato</w:t>
      </w:r>
      <w:r w:rsidR="007348C9">
        <w:rPr>
          <w:rFonts w:ascii="Times New Roman" w:hAnsi="Times New Roman" w:cs="Times New Roman"/>
        </w:rPr>
        <w:t xml:space="preserve"> per la resa dei termini plautini – resa che </w:t>
      </w:r>
      <w:r w:rsidR="007348C9">
        <w:rPr>
          <w:rFonts w:ascii="Times New Roman" w:hAnsi="Times New Roman" w:cs="Times New Roman"/>
          <w:i/>
        </w:rPr>
        <w:t xml:space="preserve">a priori </w:t>
      </w:r>
      <w:r w:rsidR="007348C9">
        <w:rPr>
          <w:rFonts w:ascii="Times New Roman" w:hAnsi="Times New Roman" w:cs="Times New Roman"/>
        </w:rPr>
        <w:t>si sforza di essere rivitalizzazione gergo</w:t>
      </w:r>
      <w:r w:rsidR="009121C7">
        <w:rPr>
          <w:rFonts w:ascii="Times New Roman" w:hAnsi="Times New Roman" w:cs="Times New Roman"/>
        </w:rPr>
        <w:t xml:space="preserve"> per gergo –</w:t>
      </w:r>
      <w:r w:rsidR="007348C9">
        <w:rPr>
          <w:rFonts w:ascii="Times New Roman" w:hAnsi="Times New Roman" w:cs="Times New Roman"/>
        </w:rPr>
        <w:t xml:space="preserve"> Trebaiocchi</w:t>
      </w:r>
      <w:r w:rsidR="00376608">
        <w:rPr>
          <w:rFonts w:ascii="Times New Roman" w:hAnsi="Times New Roman" w:cs="Times New Roman"/>
        </w:rPr>
        <w:t xml:space="preserve"> dimostra che egli riesce </w:t>
      </w:r>
      <w:r w:rsidR="007348C9">
        <w:rPr>
          <w:rFonts w:ascii="Times New Roman" w:hAnsi="Times New Roman" w:cs="Times New Roman"/>
        </w:rPr>
        <w:t>ad essere più fedele al mod</w:t>
      </w:r>
      <w:r w:rsidR="005B4B5C">
        <w:rPr>
          <w:rFonts w:ascii="Times New Roman" w:hAnsi="Times New Roman" w:cs="Times New Roman"/>
        </w:rPr>
        <w:t>ello di quanto non siano stati</w:t>
      </w:r>
      <w:r w:rsidR="007348C9">
        <w:rPr>
          <w:rFonts w:ascii="Times New Roman" w:hAnsi="Times New Roman" w:cs="Times New Roman"/>
        </w:rPr>
        <w:t xml:space="preserve"> </w:t>
      </w:r>
      <w:r w:rsidR="007348C9">
        <w:rPr>
          <w:rFonts w:ascii="Times New Roman" w:hAnsi="Times New Roman" w:cs="Times New Roman"/>
        </w:rPr>
        <w:lastRenderedPageBreak/>
        <w:t xml:space="preserve">i suoi predecessori. Inoltre, proprio attraverso il confronto con altri eminenti traduttori di Plauto e gli esponenti più illustri della poesia in romanesco, l’autrice ribalta </w:t>
      </w:r>
      <w:r w:rsidR="00966A6F">
        <w:rPr>
          <w:rFonts w:ascii="Times New Roman" w:hAnsi="Times New Roman" w:cs="Times New Roman"/>
        </w:rPr>
        <w:t>il giudizio negativo dei critici</w:t>
      </w:r>
      <w:r w:rsidR="00D5609C">
        <w:rPr>
          <w:rFonts w:ascii="Times New Roman" w:hAnsi="Times New Roman" w:cs="Times New Roman"/>
        </w:rPr>
        <w:t>,</w:t>
      </w:r>
      <w:r w:rsidR="00966A6F">
        <w:rPr>
          <w:rFonts w:ascii="Times New Roman" w:hAnsi="Times New Roman" w:cs="Times New Roman"/>
        </w:rPr>
        <w:t xml:space="preserve"> che avevano biasimato il livello troppo basso dei termini scelti da Pasolini. In sostanza, questo saggio che prende in considerazione</w:t>
      </w:r>
      <w:r w:rsidR="009121C7">
        <w:rPr>
          <w:rFonts w:ascii="Times New Roman" w:hAnsi="Times New Roman" w:cs="Times New Roman"/>
        </w:rPr>
        <w:t xml:space="preserve"> la traduzione di</w:t>
      </w:r>
      <w:r w:rsidR="00966A6F">
        <w:rPr>
          <w:rFonts w:ascii="Times New Roman" w:hAnsi="Times New Roman" w:cs="Times New Roman"/>
        </w:rPr>
        <w:t xml:space="preserve"> una delle commedie più famose di Plauto, soffermandosi sulle parti più oscene del suo linguaggio (gli insulti degli schiavi a Pirgopolinice), smentisce una storia fatta di critiche e recensioni negative per riconoscere a Pasolini il merito di un lavoro accurato, fedele al testo, vicino alle istanze della tradizione della poesia dialettale romana e, più di tutto, capace di trovare nell’infinita ricchezza e varietà di registri del romanesco i paralleli più onesti e più coerenti con le intenzioni espressive dell’autore.</w:t>
      </w:r>
    </w:p>
    <w:p w14:paraId="7C2D9F20" w14:textId="3477B7E2" w:rsidR="00B16C06" w:rsidRDefault="00966A6F" w:rsidP="006B6316">
      <w:pPr>
        <w:jc w:val="both"/>
        <w:rPr>
          <w:rFonts w:ascii="Times New Roman" w:hAnsi="Times New Roman" w:cs="Times New Roman"/>
        </w:rPr>
      </w:pPr>
      <w:r>
        <w:rPr>
          <w:rFonts w:ascii="Times New Roman" w:hAnsi="Times New Roman" w:cs="Times New Roman"/>
        </w:rPr>
        <w:tab/>
        <w:t xml:space="preserve">Il saggio di Mattia Coppo, nel dodicesimo </w:t>
      </w:r>
      <w:r w:rsidR="003E1B18">
        <w:rPr>
          <w:rFonts w:ascii="Times New Roman" w:hAnsi="Times New Roman" w:cs="Times New Roman"/>
        </w:rPr>
        <w:t>capitolo</w:t>
      </w:r>
      <w:r w:rsidR="00CC52EC">
        <w:rPr>
          <w:rFonts w:ascii="Times New Roman" w:hAnsi="Times New Roman" w:cs="Times New Roman"/>
        </w:rPr>
        <w:t xml:space="preserve">, è quello che più </w:t>
      </w:r>
      <w:r w:rsidR="003E1B18">
        <w:rPr>
          <w:rFonts w:ascii="Times New Roman" w:hAnsi="Times New Roman" w:cs="Times New Roman"/>
        </w:rPr>
        <w:t>apertamente</w:t>
      </w:r>
      <w:r w:rsidR="00CC52EC">
        <w:rPr>
          <w:rFonts w:ascii="Times New Roman" w:hAnsi="Times New Roman" w:cs="Times New Roman"/>
        </w:rPr>
        <w:t xml:space="preserve"> </w:t>
      </w:r>
      <w:r w:rsidR="009121C7">
        <w:rPr>
          <w:rFonts w:ascii="Times New Roman" w:hAnsi="Times New Roman" w:cs="Times New Roman"/>
        </w:rPr>
        <w:t xml:space="preserve">offre un </w:t>
      </w:r>
      <w:r w:rsidR="00D5609C">
        <w:rPr>
          <w:rFonts w:ascii="Times New Roman" w:hAnsi="Times New Roman" w:cs="Times New Roman"/>
        </w:rPr>
        <w:t>esempio</w:t>
      </w:r>
      <w:r w:rsidR="009121C7">
        <w:rPr>
          <w:rFonts w:ascii="Times New Roman" w:hAnsi="Times New Roman" w:cs="Times New Roman"/>
        </w:rPr>
        <w:t xml:space="preserve"> di</w:t>
      </w:r>
      <w:r w:rsidR="00CC52EC">
        <w:rPr>
          <w:rFonts w:ascii="Times New Roman" w:hAnsi="Times New Roman" w:cs="Times New Roman"/>
        </w:rPr>
        <w:t xml:space="preserve"> indagine</w:t>
      </w:r>
      <w:r w:rsidR="009121C7">
        <w:rPr>
          <w:rFonts w:ascii="Times New Roman" w:hAnsi="Times New Roman" w:cs="Times New Roman"/>
        </w:rPr>
        <w:t xml:space="preserve"> formale</w:t>
      </w:r>
      <w:r w:rsidR="000A11FB">
        <w:rPr>
          <w:rFonts w:ascii="Times New Roman" w:hAnsi="Times New Roman" w:cs="Times New Roman"/>
        </w:rPr>
        <w:t xml:space="preserve"> de</w:t>
      </w:r>
      <w:r w:rsidR="00CC52EC">
        <w:rPr>
          <w:rFonts w:ascii="Times New Roman" w:hAnsi="Times New Roman" w:cs="Times New Roman"/>
        </w:rPr>
        <w:t xml:space="preserve">lla pratica della traduzione, con </w:t>
      </w:r>
      <w:r w:rsidR="005B4B5C">
        <w:rPr>
          <w:rFonts w:ascii="Times New Roman" w:hAnsi="Times New Roman" w:cs="Times New Roman"/>
        </w:rPr>
        <w:t>un’</w:t>
      </w:r>
      <w:r w:rsidR="00CC52EC">
        <w:rPr>
          <w:rFonts w:ascii="Times New Roman" w:hAnsi="Times New Roman" w:cs="Times New Roman"/>
        </w:rPr>
        <w:t xml:space="preserve">analisi delle versioni italiane delle opere di Char, Williams e Apollinaire realizzate da Vittorio Sereni. Dopo aver messo a fuoco, </w:t>
      </w:r>
      <w:r w:rsidR="009121C7">
        <w:rPr>
          <w:rFonts w:ascii="Times New Roman" w:hAnsi="Times New Roman" w:cs="Times New Roman"/>
        </w:rPr>
        <w:t>nella</w:t>
      </w:r>
      <w:r w:rsidR="000A11FB">
        <w:rPr>
          <w:rFonts w:ascii="Times New Roman" w:hAnsi="Times New Roman" w:cs="Times New Roman"/>
        </w:rPr>
        <w:t xml:space="preserve"> premessa</w:t>
      </w:r>
      <w:r w:rsidR="00CC52EC">
        <w:rPr>
          <w:rFonts w:ascii="Times New Roman" w:hAnsi="Times New Roman" w:cs="Times New Roman"/>
        </w:rPr>
        <w:t xml:space="preserve"> i tratti peculiari della tecnica traduttiva</w:t>
      </w:r>
      <w:r w:rsidR="000A11FB">
        <w:rPr>
          <w:rFonts w:ascii="Times New Roman" w:hAnsi="Times New Roman" w:cs="Times New Roman"/>
        </w:rPr>
        <w:t xml:space="preserve"> dell’autore</w:t>
      </w:r>
      <w:r w:rsidR="00CC52EC">
        <w:rPr>
          <w:rFonts w:ascii="Times New Roman" w:hAnsi="Times New Roman" w:cs="Times New Roman"/>
        </w:rPr>
        <w:t xml:space="preserve">, il saggio </w:t>
      </w:r>
      <w:r w:rsidR="000A11FB">
        <w:rPr>
          <w:rFonts w:ascii="Times New Roman" w:hAnsi="Times New Roman" w:cs="Times New Roman"/>
        </w:rPr>
        <w:t>spiega come essi intervengano</w:t>
      </w:r>
      <w:r w:rsidR="00CC52EC">
        <w:rPr>
          <w:rFonts w:ascii="Times New Roman" w:hAnsi="Times New Roman" w:cs="Times New Roman"/>
        </w:rPr>
        <w:t xml:space="preserve"> nel lavoro</w:t>
      </w:r>
      <w:r w:rsidR="000A11FB">
        <w:rPr>
          <w:rFonts w:ascii="Times New Roman" w:hAnsi="Times New Roman" w:cs="Times New Roman"/>
        </w:rPr>
        <w:t xml:space="preserve"> pratico</w:t>
      </w:r>
      <w:r w:rsidR="00CC52EC">
        <w:rPr>
          <w:rFonts w:ascii="Times New Roman" w:hAnsi="Times New Roman" w:cs="Times New Roman"/>
        </w:rPr>
        <w:t xml:space="preserve"> sulle opere, </w:t>
      </w:r>
      <w:r w:rsidR="009121C7">
        <w:rPr>
          <w:rFonts w:ascii="Times New Roman" w:hAnsi="Times New Roman" w:cs="Times New Roman"/>
        </w:rPr>
        <w:t>mediante</w:t>
      </w:r>
      <w:r w:rsidR="00CC52EC">
        <w:rPr>
          <w:rFonts w:ascii="Times New Roman" w:hAnsi="Times New Roman" w:cs="Times New Roman"/>
        </w:rPr>
        <w:t xml:space="preserve"> un’analisi minuziosa delle singole traduzioni. </w:t>
      </w:r>
      <w:r w:rsidR="000A11FB">
        <w:rPr>
          <w:rFonts w:ascii="Times New Roman" w:hAnsi="Times New Roman" w:cs="Times New Roman"/>
        </w:rPr>
        <w:t>La ricerca presentata nel contributo risulta</w:t>
      </w:r>
      <w:r w:rsidR="00CC52EC">
        <w:rPr>
          <w:rFonts w:ascii="Times New Roman" w:hAnsi="Times New Roman" w:cs="Times New Roman"/>
        </w:rPr>
        <w:t xml:space="preserve"> particolarmen</w:t>
      </w:r>
      <w:r w:rsidR="000A11FB">
        <w:rPr>
          <w:rFonts w:ascii="Times New Roman" w:hAnsi="Times New Roman" w:cs="Times New Roman"/>
        </w:rPr>
        <w:t>te attenta agli aspetti formali e ha</w:t>
      </w:r>
      <w:r w:rsidR="00CC52EC">
        <w:rPr>
          <w:rFonts w:ascii="Times New Roman" w:hAnsi="Times New Roman" w:cs="Times New Roman"/>
        </w:rPr>
        <w:t xml:space="preserve"> il pregio di dimostrare come</w:t>
      </w:r>
      <w:r w:rsidR="000A11FB">
        <w:rPr>
          <w:rFonts w:ascii="Times New Roman" w:hAnsi="Times New Roman" w:cs="Times New Roman"/>
        </w:rPr>
        <w:t xml:space="preserve"> l’approccio di Sereni al testo e</w:t>
      </w:r>
      <w:r w:rsidR="00CC52EC">
        <w:rPr>
          <w:rFonts w:ascii="Times New Roman" w:hAnsi="Times New Roman" w:cs="Times New Roman"/>
        </w:rPr>
        <w:t xml:space="preserve"> le sue scelte di traduttore dipendessero fondamentalmente dal proce</w:t>
      </w:r>
      <w:r w:rsidR="000A11FB">
        <w:rPr>
          <w:rFonts w:ascii="Times New Roman" w:hAnsi="Times New Roman" w:cs="Times New Roman"/>
        </w:rPr>
        <w:t>sso di appropriazione</w:t>
      </w:r>
      <w:r w:rsidR="009121C7">
        <w:rPr>
          <w:rFonts w:ascii="Times New Roman" w:hAnsi="Times New Roman" w:cs="Times New Roman"/>
        </w:rPr>
        <w:t xml:space="preserve"> culturale</w:t>
      </w:r>
      <w:r w:rsidR="000A11FB">
        <w:rPr>
          <w:rFonts w:ascii="Times New Roman" w:hAnsi="Times New Roman" w:cs="Times New Roman"/>
        </w:rPr>
        <w:t xml:space="preserve"> del modello </w:t>
      </w:r>
      <w:r w:rsidR="00CC52EC">
        <w:rPr>
          <w:rFonts w:ascii="Times New Roman" w:hAnsi="Times New Roman" w:cs="Times New Roman"/>
        </w:rPr>
        <w:t xml:space="preserve">che egli di volta in volta compiva. La cifra artistica di </w:t>
      </w:r>
      <w:r w:rsidR="009121C7">
        <w:rPr>
          <w:rFonts w:ascii="Times New Roman" w:hAnsi="Times New Roman" w:cs="Times New Roman"/>
        </w:rPr>
        <w:t>un simile trattamento</w:t>
      </w:r>
      <w:r w:rsidR="00CC52EC">
        <w:rPr>
          <w:rFonts w:ascii="Times New Roman" w:hAnsi="Times New Roman" w:cs="Times New Roman"/>
        </w:rPr>
        <w:t xml:space="preserve"> derivava, infatti, dal fatto stesso che egli riflettesse nella traduzione la propria comprensione dell’opera</w:t>
      </w:r>
      <w:r w:rsidR="009121C7">
        <w:rPr>
          <w:rFonts w:ascii="Times New Roman" w:hAnsi="Times New Roman" w:cs="Times New Roman"/>
        </w:rPr>
        <w:t xml:space="preserve"> che si trovava davanti</w:t>
      </w:r>
      <w:r w:rsidR="00CC52EC">
        <w:rPr>
          <w:rFonts w:ascii="Times New Roman" w:hAnsi="Times New Roman" w:cs="Times New Roman"/>
        </w:rPr>
        <w:t xml:space="preserve">, gli spunti che essa gli offriva e che egli stesso, in seconda battuta, puntava a trasmettere ai lettori </w:t>
      </w:r>
      <w:r w:rsidR="000A11FB">
        <w:rPr>
          <w:rFonts w:ascii="Times New Roman" w:hAnsi="Times New Roman" w:cs="Times New Roman"/>
        </w:rPr>
        <w:t xml:space="preserve">per i quali </w:t>
      </w:r>
      <w:r w:rsidR="009121C7">
        <w:rPr>
          <w:rFonts w:ascii="Times New Roman" w:hAnsi="Times New Roman" w:cs="Times New Roman"/>
        </w:rPr>
        <w:t>assumeva il ruolo di mediatore</w:t>
      </w:r>
      <w:r w:rsidR="00CC52EC">
        <w:rPr>
          <w:rFonts w:ascii="Times New Roman" w:hAnsi="Times New Roman" w:cs="Times New Roman"/>
        </w:rPr>
        <w:t xml:space="preserve">. </w:t>
      </w:r>
      <w:r w:rsidR="009121C7">
        <w:rPr>
          <w:rFonts w:ascii="Times New Roman" w:hAnsi="Times New Roman" w:cs="Times New Roman"/>
        </w:rPr>
        <w:t>In sintesi</w:t>
      </w:r>
      <w:r w:rsidR="00CC52EC">
        <w:rPr>
          <w:rFonts w:ascii="Times New Roman" w:hAnsi="Times New Roman" w:cs="Times New Roman"/>
        </w:rPr>
        <w:t xml:space="preserve">, Coppo fa emergere il modo in cui Sereni viveva la sua missione di traduttore, il suo le rapporto con i testi e il modo in cui egli, attraverso l’atto del tradurre, riuscisse ad investire </w:t>
      </w:r>
      <w:r w:rsidR="00BC0B97">
        <w:rPr>
          <w:rFonts w:ascii="Times New Roman" w:hAnsi="Times New Roman" w:cs="Times New Roman"/>
        </w:rPr>
        <w:t>parte della propria personalità, senza togliere nulla ai testi originali. La traduzione diviene, in quest’ottica, una duplice trasposizione di senso in cui l’emozione originale dell’au</w:t>
      </w:r>
      <w:r w:rsidR="009121C7">
        <w:rPr>
          <w:rFonts w:ascii="Times New Roman" w:hAnsi="Times New Roman" w:cs="Times New Roman"/>
        </w:rPr>
        <w:t>tore si somma e si accompagna a quella del</w:t>
      </w:r>
      <w:r w:rsidR="00BC0B97">
        <w:rPr>
          <w:rFonts w:ascii="Times New Roman" w:hAnsi="Times New Roman" w:cs="Times New Roman"/>
        </w:rPr>
        <w:t xml:space="preserve"> traduttore, primo lettore e primo interprete delle opere.</w:t>
      </w:r>
    </w:p>
    <w:p w14:paraId="79636948" w14:textId="77777777" w:rsidR="005B4B5C" w:rsidRDefault="00B16C06" w:rsidP="006B6316">
      <w:pPr>
        <w:jc w:val="both"/>
        <w:rPr>
          <w:rFonts w:ascii="Times New Roman" w:hAnsi="Times New Roman" w:cs="Times New Roman"/>
        </w:rPr>
      </w:pPr>
      <w:r>
        <w:rPr>
          <w:rFonts w:ascii="Times New Roman" w:hAnsi="Times New Roman" w:cs="Times New Roman"/>
        </w:rPr>
        <w:tab/>
        <w:t xml:space="preserve">Molto simile per metodologia, ma profondamente diverso negli esiti riscontrati è il lavoro di Maria Belova, che nel tredicesimo capitolo cerca di inquadrare la figura di Raboni come traduttore di Baudelaire. La sua proposta </w:t>
      </w:r>
      <w:r w:rsidR="000A11FB">
        <w:rPr>
          <w:rFonts w:ascii="Times New Roman" w:hAnsi="Times New Roman" w:cs="Times New Roman"/>
        </w:rPr>
        <w:t>di lavoro,</w:t>
      </w:r>
      <w:r>
        <w:rPr>
          <w:rFonts w:ascii="Times New Roman" w:hAnsi="Times New Roman" w:cs="Times New Roman"/>
        </w:rPr>
        <w:t xml:space="preserve"> che segue il filo diacroni</w:t>
      </w:r>
      <w:r w:rsidR="000A11FB">
        <w:rPr>
          <w:rFonts w:ascii="Times New Roman" w:hAnsi="Times New Roman" w:cs="Times New Roman"/>
        </w:rPr>
        <w:t xml:space="preserve">co delle diverse traduzioni </w:t>
      </w:r>
      <w:r>
        <w:rPr>
          <w:rFonts w:ascii="Times New Roman" w:hAnsi="Times New Roman" w:cs="Times New Roman"/>
        </w:rPr>
        <w:t xml:space="preserve">de </w:t>
      </w:r>
      <w:r w:rsidR="009E7AEA">
        <w:rPr>
          <w:rFonts w:ascii="Times New Roman" w:hAnsi="Times New Roman" w:cs="Times New Roman"/>
          <w:i/>
        </w:rPr>
        <w:t>Les Fleurs du M</w:t>
      </w:r>
      <w:r w:rsidR="009121C7">
        <w:rPr>
          <w:rFonts w:ascii="Times New Roman" w:hAnsi="Times New Roman" w:cs="Times New Roman"/>
          <w:i/>
        </w:rPr>
        <w:t>al</w:t>
      </w:r>
      <w:r>
        <w:rPr>
          <w:rFonts w:ascii="Times New Roman" w:hAnsi="Times New Roman" w:cs="Times New Roman"/>
          <w:i/>
        </w:rPr>
        <w:t xml:space="preserve"> </w:t>
      </w:r>
      <w:r>
        <w:rPr>
          <w:rFonts w:ascii="Times New Roman" w:hAnsi="Times New Roman" w:cs="Times New Roman"/>
        </w:rPr>
        <w:t xml:space="preserve">nel corso degli anni, </w:t>
      </w:r>
      <w:r w:rsidR="000A11FB">
        <w:rPr>
          <w:rFonts w:ascii="Times New Roman" w:hAnsi="Times New Roman" w:cs="Times New Roman"/>
        </w:rPr>
        <w:t>mostra</w:t>
      </w:r>
      <w:r>
        <w:rPr>
          <w:rFonts w:ascii="Times New Roman" w:hAnsi="Times New Roman" w:cs="Times New Roman"/>
        </w:rPr>
        <w:t xml:space="preserve"> come cambiò la percezione del traduttore di fronte al testo, la sua comprensione di esso e </w:t>
      </w:r>
      <w:r w:rsidR="000A11FB">
        <w:rPr>
          <w:rFonts w:ascii="Times New Roman" w:hAnsi="Times New Roman" w:cs="Times New Roman"/>
        </w:rPr>
        <w:t>come queste evoluzioni si rifletterono nelle scelte lessicali</w:t>
      </w:r>
      <w:r>
        <w:rPr>
          <w:rFonts w:ascii="Times New Roman" w:hAnsi="Times New Roman" w:cs="Times New Roman"/>
        </w:rPr>
        <w:t xml:space="preserve">. </w:t>
      </w:r>
      <w:r w:rsidR="00711F37">
        <w:rPr>
          <w:rFonts w:ascii="Times New Roman" w:hAnsi="Times New Roman" w:cs="Times New Roman"/>
        </w:rPr>
        <w:t>Assunto di partenza di</w:t>
      </w:r>
      <w:r>
        <w:rPr>
          <w:rFonts w:ascii="Times New Roman" w:hAnsi="Times New Roman" w:cs="Times New Roman"/>
        </w:rPr>
        <w:t xml:space="preserve"> tale studio </w:t>
      </w:r>
      <w:r w:rsidR="00711F37">
        <w:rPr>
          <w:rFonts w:ascii="Times New Roman" w:hAnsi="Times New Roman" w:cs="Times New Roman"/>
        </w:rPr>
        <w:t xml:space="preserve">risulta essere </w:t>
      </w:r>
      <w:r>
        <w:rPr>
          <w:rFonts w:ascii="Times New Roman" w:hAnsi="Times New Roman" w:cs="Times New Roman"/>
        </w:rPr>
        <w:t>la concezione stessa</w:t>
      </w:r>
      <w:r w:rsidR="005B4B5C">
        <w:rPr>
          <w:rFonts w:ascii="Times New Roman" w:hAnsi="Times New Roman" w:cs="Times New Roman"/>
        </w:rPr>
        <w:t xml:space="preserve"> di</w:t>
      </w:r>
      <w:r>
        <w:rPr>
          <w:rFonts w:ascii="Times New Roman" w:hAnsi="Times New Roman" w:cs="Times New Roman"/>
        </w:rPr>
        <w:t xml:space="preserve"> Raboni</w:t>
      </w:r>
      <w:r w:rsidR="005B4B5C">
        <w:rPr>
          <w:rFonts w:ascii="Times New Roman" w:hAnsi="Times New Roman" w:cs="Times New Roman"/>
        </w:rPr>
        <w:t xml:space="preserve"> del</w:t>
      </w:r>
      <w:r>
        <w:rPr>
          <w:rFonts w:ascii="Times New Roman" w:hAnsi="Times New Roman" w:cs="Times New Roman"/>
        </w:rPr>
        <w:t xml:space="preserve">la pratica della traduzione: a differenza del Sereni presentato da Coppo, questo autore si mostra scettico </w:t>
      </w:r>
      <w:r w:rsidR="009121C7">
        <w:rPr>
          <w:rFonts w:ascii="Times New Roman" w:hAnsi="Times New Roman" w:cs="Times New Roman"/>
        </w:rPr>
        <w:t>sulla</w:t>
      </w:r>
      <w:r>
        <w:rPr>
          <w:rFonts w:ascii="Times New Roman" w:hAnsi="Times New Roman" w:cs="Times New Roman"/>
        </w:rPr>
        <w:t xml:space="preserve"> possibilità di giungere ad una traduzione perfetta, in grado di rispecchiare in maniera mimetica le forme e i contenuti </w:t>
      </w:r>
      <w:r w:rsidR="009121C7">
        <w:rPr>
          <w:rFonts w:ascii="Times New Roman" w:hAnsi="Times New Roman" w:cs="Times New Roman"/>
        </w:rPr>
        <w:t>dell’originale</w:t>
      </w:r>
      <w:r>
        <w:rPr>
          <w:rFonts w:ascii="Times New Roman" w:hAnsi="Times New Roman" w:cs="Times New Roman"/>
        </w:rPr>
        <w:t xml:space="preserve">. </w:t>
      </w:r>
      <w:r w:rsidR="00711F37">
        <w:rPr>
          <w:rFonts w:ascii="Times New Roman" w:hAnsi="Times New Roman" w:cs="Times New Roman"/>
        </w:rPr>
        <w:t>Belova argomenta infatti che l</w:t>
      </w:r>
      <w:r w:rsidR="005B4B5C">
        <w:rPr>
          <w:rFonts w:ascii="Times New Roman" w:hAnsi="Times New Roman" w:cs="Times New Roman"/>
        </w:rPr>
        <w:t>’esercizio di Raboni fosse</w:t>
      </w:r>
      <w:r>
        <w:rPr>
          <w:rFonts w:ascii="Times New Roman" w:hAnsi="Times New Roman" w:cs="Times New Roman"/>
        </w:rPr>
        <w:t xml:space="preserve"> quello di annientarsi nel testo, per non appesantirlo con la propria personalità. Rispetto a Sereni, che investiva</w:t>
      </w:r>
      <w:r w:rsidR="009121C7">
        <w:rPr>
          <w:rFonts w:ascii="Times New Roman" w:hAnsi="Times New Roman" w:cs="Times New Roman"/>
        </w:rPr>
        <w:t xml:space="preserve"> personalmente</w:t>
      </w:r>
      <w:r>
        <w:rPr>
          <w:rFonts w:ascii="Times New Roman" w:hAnsi="Times New Roman" w:cs="Times New Roman"/>
        </w:rPr>
        <w:t xml:space="preserve"> nell’atto traduttivo, </w:t>
      </w:r>
      <w:r w:rsidR="00711F37">
        <w:rPr>
          <w:rFonts w:ascii="Times New Roman" w:hAnsi="Times New Roman" w:cs="Times New Roman"/>
        </w:rPr>
        <w:t>egli</w:t>
      </w:r>
      <w:r>
        <w:rPr>
          <w:rFonts w:ascii="Times New Roman" w:hAnsi="Times New Roman" w:cs="Times New Roman"/>
        </w:rPr>
        <w:t xml:space="preserve"> </w:t>
      </w:r>
      <w:r w:rsidR="009121C7">
        <w:rPr>
          <w:rFonts w:ascii="Times New Roman" w:hAnsi="Times New Roman" w:cs="Times New Roman"/>
        </w:rPr>
        <w:t>ergeva</w:t>
      </w:r>
      <w:r>
        <w:rPr>
          <w:rFonts w:ascii="Times New Roman" w:hAnsi="Times New Roman" w:cs="Times New Roman"/>
        </w:rPr>
        <w:t xml:space="preserve"> un cantiere infinito in cui, tentativo dopo tentativo, cerca di avvicinarsi sempre di</w:t>
      </w:r>
      <w:r w:rsidR="009121C7">
        <w:rPr>
          <w:rFonts w:ascii="Times New Roman" w:hAnsi="Times New Roman" w:cs="Times New Roman"/>
        </w:rPr>
        <w:t xml:space="preserve"> più al modello. Il saggio, che</w:t>
      </w:r>
      <w:r>
        <w:rPr>
          <w:rFonts w:ascii="Times New Roman" w:hAnsi="Times New Roman" w:cs="Times New Roman"/>
        </w:rPr>
        <w:t xml:space="preserve"> fa il paio alla perfezione con quello che lo precede, serve a rivelare un altro modo di approcciarsi alla traduzione, senza tuttavia escludere la possibilità che questa si riversi </w:t>
      </w:r>
      <w:r w:rsidR="009121C7">
        <w:rPr>
          <w:rFonts w:ascii="Times New Roman" w:hAnsi="Times New Roman" w:cs="Times New Roman"/>
        </w:rPr>
        <w:t>nelle vicende biografiche dei traduttori</w:t>
      </w:r>
      <w:r>
        <w:rPr>
          <w:rFonts w:ascii="Times New Roman" w:hAnsi="Times New Roman" w:cs="Times New Roman"/>
        </w:rPr>
        <w:t xml:space="preserve">. </w:t>
      </w:r>
    </w:p>
    <w:p w14:paraId="1C7EBA1F" w14:textId="7425C63E" w:rsidR="00015CA9" w:rsidRDefault="00FF36AE" w:rsidP="005B4B5C">
      <w:pPr>
        <w:ind w:firstLine="708"/>
        <w:jc w:val="both"/>
        <w:rPr>
          <w:rFonts w:ascii="Times New Roman" w:hAnsi="Times New Roman" w:cs="Times New Roman"/>
        </w:rPr>
      </w:pPr>
      <w:r>
        <w:rPr>
          <w:rFonts w:ascii="Times New Roman" w:hAnsi="Times New Roman" w:cs="Times New Roman"/>
        </w:rPr>
        <w:t>Sara Cerneaz, nel quattordicesimo capitolo, propone un’analisi metrica della traduzione italiana dell’</w:t>
      </w:r>
      <w:r>
        <w:rPr>
          <w:rFonts w:ascii="Times New Roman" w:hAnsi="Times New Roman" w:cs="Times New Roman"/>
          <w:i/>
        </w:rPr>
        <w:t>Onegin</w:t>
      </w:r>
      <w:r>
        <w:rPr>
          <w:rFonts w:ascii="Times New Roman" w:hAnsi="Times New Roman" w:cs="Times New Roman"/>
        </w:rPr>
        <w:t xml:space="preserve">, romanzo in versi di Puškin, realizzata da Giovanni Giudici. Nel suo accurato esame, che passa in rassegna le evoluzioni di </w:t>
      </w:r>
      <w:r w:rsidR="009121C7">
        <w:rPr>
          <w:rFonts w:ascii="Times New Roman" w:hAnsi="Times New Roman" w:cs="Times New Roman"/>
        </w:rPr>
        <w:t>questo lavoro susseguitesi in</w:t>
      </w:r>
      <w:r>
        <w:rPr>
          <w:rFonts w:ascii="Times New Roman" w:hAnsi="Times New Roman" w:cs="Times New Roman"/>
        </w:rPr>
        <w:t xml:space="preserve"> varie edizioni, le singole scelt</w:t>
      </w:r>
      <w:r w:rsidR="009121C7">
        <w:rPr>
          <w:rFonts w:ascii="Times New Roman" w:hAnsi="Times New Roman" w:cs="Times New Roman"/>
        </w:rPr>
        <w:t>e traduttive e</w:t>
      </w:r>
      <w:r>
        <w:rPr>
          <w:rFonts w:ascii="Times New Roman" w:hAnsi="Times New Roman" w:cs="Times New Roman"/>
        </w:rPr>
        <w:t xml:space="preserve"> le funzioni </w:t>
      </w:r>
      <w:r w:rsidR="00795CF2">
        <w:rPr>
          <w:rFonts w:ascii="Times New Roman" w:hAnsi="Times New Roman" w:cs="Times New Roman"/>
        </w:rPr>
        <w:t>attribuite dall’autore</w:t>
      </w:r>
      <w:r>
        <w:rPr>
          <w:rFonts w:ascii="Times New Roman" w:hAnsi="Times New Roman" w:cs="Times New Roman"/>
        </w:rPr>
        <w:t xml:space="preserve"> alle figure metriche, la studiosa </w:t>
      </w:r>
      <w:r w:rsidR="00795CF2">
        <w:rPr>
          <w:rFonts w:ascii="Times New Roman" w:hAnsi="Times New Roman" w:cs="Times New Roman"/>
        </w:rPr>
        <w:t>fa emergere</w:t>
      </w:r>
      <w:r>
        <w:rPr>
          <w:rFonts w:ascii="Times New Roman" w:hAnsi="Times New Roman" w:cs="Times New Roman"/>
        </w:rPr>
        <w:t xml:space="preserve"> il movente sentimentale alla base </w:t>
      </w:r>
      <w:r w:rsidR="00795CF2">
        <w:rPr>
          <w:rFonts w:ascii="Times New Roman" w:hAnsi="Times New Roman" w:cs="Times New Roman"/>
        </w:rPr>
        <w:t>dell’opera</w:t>
      </w:r>
      <w:r>
        <w:rPr>
          <w:rFonts w:ascii="Times New Roman" w:hAnsi="Times New Roman" w:cs="Times New Roman"/>
        </w:rPr>
        <w:t xml:space="preserve">, </w:t>
      </w:r>
      <w:r w:rsidR="00795CF2">
        <w:rPr>
          <w:rFonts w:ascii="Times New Roman" w:hAnsi="Times New Roman" w:cs="Times New Roman"/>
        </w:rPr>
        <w:t>lo spirito</w:t>
      </w:r>
      <w:r>
        <w:rPr>
          <w:rFonts w:ascii="Times New Roman" w:hAnsi="Times New Roman" w:cs="Times New Roman"/>
        </w:rPr>
        <w:t xml:space="preserve"> che aveva animato il poema e lo aveva spinto ad accostarsi ad una delle opere più celebri della letteratura russa. </w:t>
      </w:r>
      <w:r w:rsidR="00CC7B07">
        <w:rPr>
          <w:rFonts w:ascii="Times New Roman" w:hAnsi="Times New Roman" w:cs="Times New Roman"/>
        </w:rPr>
        <w:t>Il riferimento all’</w:t>
      </w:r>
      <w:r w:rsidR="009E7AEA">
        <w:rPr>
          <w:rFonts w:ascii="Times New Roman" w:hAnsi="Times New Roman" w:cs="Times New Roman"/>
          <w:i/>
        </w:rPr>
        <w:t>Amor de L</w:t>
      </w:r>
      <w:r w:rsidR="00CC7B07">
        <w:rPr>
          <w:rFonts w:ascii="Times New Roman" w:hAnsi="Times New Roman" w:cs="Times New Roman"/>
          <w:i/>
        </w:rPr>
        <w:t xml:space="preserve">onh </w:t>
      </w:r>
      <w:r w:rsidR="00CC7B07">
        <w:rPr>
          <w:rFonts w:ascii="Times New Roman" w:hAnsi="Times New Roman" w:cs="Times New Roman"/>
        </w:rPr>
        <w:t>contenuto nel titolo costituisce una metafora part</w:t>
      </w:r>
      <w:r w:rsidR="00795CF2">
        <w:rPr>
          <w:rFonts w:ascii="Times New Roman" w:hAnsi="Times New Roman" w:cs="Times New Roman"/>
        </w:rPr>
        <w:t>icolarmente creativa con cui la studiosa</w:t>
      </w:r>
      <w:r w:rsidR="00CC7B07">
        <w:rPr>
          <w:rFonts w:ascii="Times New Roman" w:hAnsi="Times New Roman" w:cs="Times New Roman"/>
        </w:rPr>
        <w:t xml:space="preserve"> descrive il rapporto tra Giudici e il testo russo dell’</w:t>
      </w:r>
      <w:r w:rsidR="00CC7B07">
        <w:rPr>
          <w:rFonts w:ascii="Times New Roman" w:hAnsi="Times New Roman" w:cs="Times New Roman"/>
          <w:i/>
        </w:rPr>
        <w:t>Onegin</w:t>
      </w:r>
      <w:r w:rsidR="005B4B5C">
        <w:rPr>
          <w:rFonts w:ascii="Times New Roman" w:hAnsi="Times New Roman" w:cs="Times New Roman"/>
        </w:rPr>
        <w:t xml:space="preserve">. Su questi </w:t>
      </w:r>
      <w:r w:rsidR="005B4B5C">
        <w:rPr>
          <w:rFonts w:ascii="Times New Roman" w:hAnsi="Times New Roman" w:cs="Times New Roman"/>
        </w:rPr>
        <w:lastRenderedPageBreak/>
        <w:t>presupposti ella</w:t>
      </w:r>
      <w:r w:rsidR="00DE5B2C">
        <w:rPr>
          <w:rFonts w:ascii="Times New Roman" w:hAnsi="Times New Roman" w:cs="Times New Roman"/>
        </w:rPr>
        <w:t xml:space="preserve"> </w:t>
      </w:r>
      <w:r w:rsidR="00795CF2">
        <w:rPr>
          <w:rFonts w:ascii="Times New Roman" w:hAnsi="Times New Roman" w:cs="Times New Roman"/>
        </w:rPr>
        <w:t>imposta</w:t>
      </w:r>
      <w:r w:rsidR="00DE5B2C">
        <w:rPr>
          <w:rFonts w:ascii="Times New Roman" w:hAnsi="Times New Roman" w:cs="Times New Roman"/>
        </w:rPr>
        <w:t xml:space="preserve"> la propria discussione, dedicando ampio spazio alla questione</w:t>
      </w:r>
      <w:r w:rsidR="00795CF2">
        <w:rPr>
          <w:rFonts w:ascii="Times New Roman" w:hAnsi="Times New Roman" w:cs="Times New Roman"/>
        </w:rPr>
        <w:t xml:space="preserve"> della scelta del metro adottato</w:t>
      </w:r>
      <w:r w:rsidR="00DE5B2C">
        <w:rPr>
          <w:rFonts w:ascii="Times New Roman" w:hAnsi="Times New Roman" w:cs="Times New Roman"/>
        </w:rPr>
        <w:t xml:space="preserve"> per la resa</w:t>
      </w:r>
      <w:r w:rsidR="009121C7">
        <w:rPr>
          <w:rFonts w:ascii="Times New Roman" w:hAnsi="Times New Roman" w:cs="Times New Roman"/>
        </w:rPr>
        <w:t xml:space="preserve"> italiana</w:t>
      </w:r>
      <w:r w:rsidR="00DE5B2C">
        <w:rPr>
          <w:rFonts w:ascii="Times New Roman" w:hAnsi="Times New Roman" w:cs="Times New Roman"/>
        </w:rPr>
        <w:t xml:space="preserve"> della</w:t>
      </w:r>
      <w:r w:rsidR="00795CF2">
        <w:rPr>
          <w:rFonts w:ascii="Times New Roman" w:hAnsi="Times New Roman" w:cs="Times New Roman"/>
        </w:rPr>
        <w:t xml:space="preserve"> tetrapodia giambica russa: questa</w:t>
      </w:r>
      <w:r w:rsidR="00DE5B2C">
        <w:rPr>
          <w:rFonts w:ascii="Times New Roman" w:hAnsi="Times New Roman" w:cs="Times New Roman"/>
        </w:rPr>
        <w:t xml:space="preserve"> ricade sul novenario, metro del</w:t>
      </w:r>
      <w:r w:rsidR="009121C7">
        <w:rPr>
          <w:rFonts w:ascii="Times New Roman" w:hAnsi="Times New Roman" w:cs="Times New Roman"/>
        </w:rPr>
        <w:t>la poesia medievale di ascendenza</w:t>
      </w:r>
      <w:r w:rsidR="00DE5B2C">
        <w:rPr>
          <w:rFonts w:ascii="Times New Roman" w:hAnsi="Times New Roman" w:cs="Times New Roman"/>
        </w:rPr>
        <w:t xml:space="preserve"> popolare, che meglio di tutti poteva riprodurre la cantabilità e l’iteratività popolaresca che l’autore aveva intravisto nell’opera di Puškin</w:t>
      </w:r>
      <w:r w:rsidR="00795CF2">
        <w:rPr>
          <w:rFonts w:ascii="Times New Roman" w:hAnsi="Times New Roman" w:cs="Times New Roman"/>
        </w:rPr>
        <w:t xml:space="preserve">. Cerneaz, con le proprie </w:t>
      </w:r>
      <w:r w:rsidR="008532AE">
        <w:rPr>
          <w:rFonts w:ascii="Times New Roman" w:hAnsi="Times New Roman" w:cs="Times New Roman"/>
        </w:rPr>
        <w:t>considerazioni</w:t>
      </w:r>
      <w:r w:rsidR="007D6A9A">
        <w:rPr>
          <w:rFonts w:ascii="Times New Roman" w:hAnsi="Times New Roman" w:cs="Times New Roman"/>
        </w:rPr>
        <w:t>, rivela la ricerca antropologica che sta alla base di ogni traduzione e</w:t>
      </w:r>
      <w:r w:rsidR="00795CF2">
        <w:rPr>
          <w:rFonts w:ascii="Times New Roman" w:hAnsi="Times New Roman" w:cs="Times New Roman"/>
        </w:rPr>
        <w:t xml:space="preserve">, </w:t>
      </w:r>
      <w:r w:rsidR="009121C7">
        <w:rPr>
          <w:rFonts w:ascii="Times New Roman" w:hAnsi="Times New Roman" w:cs="Times New Roman"/>
        </w:rPr>
        <w:t>sulle</w:t>
      </w:r>
      <w:r w:rsidR="00795CF2">
        <w:rPr>
          <w:rFonts w:ascii="Times New Roman" w:hAnsi="Times New Roman" w:cs="Times New Roman"/>
        </w:rPr>
        <w:t xml:space="preserve"> implicazioni di tale assunto,</w:t>
      </w:r>
      <w:r w:rsidR="007D6A9A">
        <w:rPr>
          <w:rFonts w:ascii="Times New Roman" w:hAnsi="Times New Roman" w:cs="Times New Roman"/>
        </w:rPr>
        <w:t xml:space="preserve"> </w:t>
      </w:r>
      <w:r w:rsidR="00795CF2">
        <w:rPr>
          <w:rFonts w:ascii="Times New Roman" w:hAnsi="Times New Roman" w:cs="Times New Roman"/>
        </w:rPr>
        <w:t>imposta la analisi formale</w:t>
      </w:r>
      <w:r w:rsidR="007D6A9A">
        <w:rPr>
          <w:rFonts w:ascii="Times New Roman" w:hAnsi="Times New Roman" w:cs="Times New Roman"/>
        </w:rPr>
        <w:t xml:space="preserve">. </w:t>
      </w:r>
      <w:r w:rsidR="00795CF2">
        <w:rPr>
          <w:rFonts w:ascii="Times New Roman" w:hAnsi="Times New Roman" w:cs="Times New Roman"/>
        </w:rPr>
        <w:t>In ultima istanza</w:t>
      </w:r>
      <w:r w:rsidR="007D6A9A">
        <w:rPr>
          <w:rFonts w:ascii="Times New Roman" w:hAnsi="Times New Roman" w:cs="Times New Roman"/>
        </w:rPr>
        <w:t xml:space="preserve">, si può dire che il saggio </w:t>
      </w:r>
      <w:r w:rsidR="00795CF2">
        <w:rPr>
          <w:rFonts w:ascii="Times New Roman" w:hAnsi="Times New Roman" w:cs="Times New Roman"/>
        </w:rPr>
        <w:t>permetta</w:t>
      </w:r>
      <w:r w:rsidR="007D6A9A">
        <w:rPr>
          <w:rFonts w:ascii="Times New Roman" w:hAnsi="Times New Roman" w:cs="Times New Roman"/>
        </w:rPr>
        <w:t xml:space="preserve"> di riflettere su due aspetti fondamentali dell’atto traduttivo e della sua relazione con la memoria: da una parte, </w:t>
      </w:r>
      <w:r w:rsidR="008532AE">
        <w:rPr>
          <w:rFonts w:ascii="Times New Roman" w:hAnsi="Times New Roman" w:cs="Times New Roman"/>
        </w:rPr>
        <w:t>di</w:t>
      </w:r>
      <w:r w:rsidR="007D6A9A">
        <w:rPr>
          <w:rFonts w:ascii="Times New Roman" w:hAnsi="Times New Roman" w:cs="Times New Roman"/>
        </w:rPr>
        <w:t xml:space="preserve">mostra </w:t>
      </w:r>
      <w:r w:rsidR="008532AE">
        <w:rPr>
          <w:rFonts w:ascii="Times New Roman" w:hAnsi="Times New Roman" w:cs="Times New Roman"/>
        </w:rPr>
        <w:t>che</w:t>
      </w:r>
      <w:r w:rsidR="007D6A9A">
        <w:rPr>
          <w:rFonts w:ascii="Times New Roman" w:hAnsi="Times New Roman" w:cs="Times New Roman"/>
        </w:rPr>
        <w:t xml:space="preserve"> il traduttore </w:t>
      </w:r>
      <w:r w:rsidR="008532AE">
        <w:rPr>
          <w:rFonts w:ascii="Times New Roman" w:hAnsi="Times New Roman" w:cs="Times New Roman"/>
        </w:rPr>
        <w:t xml:space="preserve">è </w:t>
      </w:r>
      <w:r w:rsidR="007D6A9A">
        <w:rPr>
          <w:rFonts w:ascii="Times New Roman" w:hAnsi="Times New Roman" w:cs="Times New Roman"/>
        </w:rPr>
        <w:t xml:space="preserve">chiamato a ripercorrere la memoria del testo </w:t>
      </w:r>
      <w:r w:rsidR="00795CF2">
        <w:rPr>
          <w:rFonts w:ascii="Times New Roman" w:hAnsi="Times New Roman" w:cs="Times New Roman"/>
        </w:rPr>
        <w:t xml:space="preserve">prima di giungere ad </w:t>
      </w:r>
      <w:r w:rsidR="008532AE">
        <w:rPr>
          <w:rFonts w:ascii="Times New Roman" w:hAnsi="Times New Roman" w:cs="Times New Roman"/>
        </w:rPr>
        <w:t xml:space="preserve">sua </w:t>
      </w:r>
      <w:r w:rsidR="00795CF2">
        <w:rPr>
          <w:rFonts w:ascii="Times New Roman" w:hAnsi="Times New Roman" w:cs="Times New Roman"/>
        </w:rPr>
        <w:t>una</w:t>
      </w:r>
      <w:r w:rsidR="007D6A9A">
        <w:rPr>
          <w:rFonts w:ascii="Times New Roman" w:hAnsi="Times New Roman" w:cs="Times New Roman"/>
        </w:rPr>
        <w:t xml:space="preserve"> piena comprensione </w:t>
      </w:r>
      <w:r w:rsidR="008532AE">
        <w:rPr>
          <w:rFonts w:ascii="Times New Roman" w:hAnsi="Times New Roman" w:cs="Times New Roman"/>
        </w:rPr>
        <w:t>tale da consentirgli</w:t>
      </w:r>
      <w:r w:rsidR="007D6A9A">
        <w:rPr>
          <w:rFonts w:ascii="Times New Roman" w:hAnsi="Times New Roman" w:cs="Times New Roman"/>
        </w:rPr>
        <w:t xml:space="preserve"> </w:t>
      </w:r>
      <w:r w:rsidR="003B1B30">
        <w:rPr>
          <w:rFonts w:ascii="Times New Roman" w:hAnsi="Times New Roman" w:cs="Times New Roman"/>
        </w:rPr>
        <w:t xml:space="preserve">di </w:t>
      </w:r>
      <w:r w:rsidR="009121C7">
        <w:rPr>
          <w:rFonts w:ascii="Times New Roman" w:hAnsi="Times New Roman" w:cs="Times New Roman"/>
        </w:rPr>
        <w:t>ricercare</w:t>
      </w:r>
      <w:r w:rsidR="003B1B30">
        <w:rPr>
          <w:rFonts w:ascii="Times New Roman" w:hAnsi="Times New Roman" w:cs="Times New Roman"/>
        </w:rPr>
        <w:t xml:space="preserve"> nell’italiano e nella sua cultura validi </w:t>
      </w:r>
      <w:r w:rsidR="009121C7">
        <w:rPr>
          <w:rFonts w:ascii="Times New Roman" w:hAnsi="Times New Roman" w:cs="Times New Roman"/>
        </w:rPr>
        <w:t>corrispettivi</w:t>
      </w:r>
      <w:r w:rsidR="003B1B30">
        <w:rPr>
          <w:rFonts w:ascii="Times New Roman" w:hAnsi="Times New Roman" w:cs="Times New Roman"/>
        </w:rPr>
        <w:t xml:space="preserve"> per mantenere vivo il senso dell’opera originale e trasmetterlo ai lettori; dall’altro</w:t>
      </w:r>
      <w:r w:rsidR="005B4B5C">
        <w:rPr>
          <w:rFonts w:ascii="Times New Roman" w:hAnsi="Times New Roman" w:cs="Times New Roman"/>
        </w:rPr>
        <w:t xml:space="preserve"> fa luce</w:t>
      </w:r>
      <w:r w:rsidR="003B1B30">
        <w:rPr>
          <w:rFonts w:ascii="Times New Roman" w:hAnsi="Times New Roman" w:cs="Times New Roman"/>
        </w:rPr>
        <w:t xml:space="preserve"> </w:t>
      </w:r>
      <w:r w:rsidR="005B4B5C">
        <w:rPr>
          <w:rFonts w:ascii="Times New Roman" w:hAnsi="Times New Roman" w:cs="Times New Roman"/>
        </w:rPr>
        <w:t>sul</w:t>
      </w:r>
      <w:r w:rsidR="003B1B30">
        <w:rPr>
          <w:rFonts w:ascii="Times New Roman" w:hAnsi="Times New Roman" w:cs="Times New Roman"/>
        </w:rPr>
        <w:t xml:space="preserve">la memoria individuale del </w:t>
      </w:r>
      <w:r w:rsidR="008532AE">
        <w:rPr>
          <w:rFonts w:ascii="Times New Roman" w:hAnsi="Times New Roman" w:cs="Times New Roman"/>
        </w:rPr>
        <w:t>traduttore</w:t>
      </w:r>
      <w:r w:rsidR="003B1B30">
        <w:rPr>
          <w:rFonts w:ascii="Times New Roman" w:hAnsi="Times New Roman" w:cs="Times New Roman"/>
        </w:rPr>
        <w:t xml:space="preserve">, che si appropria di determinati meccanismi </w:t>
      </w:r>
      <w:r w:rsidR="008532AE">
        <w:rPr>
          <w:rFonts w:ascii="Times New Roman" w:hAnsi="Times New Roman" w:cs="Times New Roman"/>
        </w:rPr>
        <w:t xml:space="preserve">per poi </w:t>
      </w:r>
      <w:r w:rsidR="003B1B30">
        <w:rPr>
          <w:rFonts w:ascii="Times New Roman" w:hAnsi="Times New Roman" w:cs="Times New Roman"/>
        </w:rPr>
        <w:t>riversa</w:t>
      </w:r>
      <w:r w:rsidR="009121C7">
        <w:rPr>
          <w:rFonts w:ascii="Times New Roman" w:hAnsi="Times New Roman" w:cs="Times New Roman"/>
        </w:rPr>
        <w:t>rli nell’</w:t>
      </w:r>
      <w:r w:rsidR="00795CF2">
        <w:rPr>
          <w:rFonts w:ascii="Times New Roman" w:hAnsi="Times New Roman" w:cs="Times New Roman"/>
        </w:rPr>
        <w:t>attività autoriale.</w:t>
      </w:r>
    </w:p>
    <w:p w14:paraId="49056C9C" w14:textId="2856A796" w:rsidR="00D64C6A" w:rsidRDefault="00942D13" w:rsidP="006B6316">
      <w:pPr>
        <w:jc w:val="both"/>
        <w:rPr>
          <w:rFonts w:ascii="Times New Roman" w:hAnsi="Times New Roman" w:cs="Times New Roman"/>
        </w:rPr>
      </w:pPr>
      <w:r>
        <w:rPr>
          <w:rFonts w:ascii="Times New Roman" w:hAnsi="Times New Roman" w:cs="Times New Roman"/>
        </w:rPr>
        <w:tab/>
        <w:t>Il sa</w:t>
      </w:r>
      <w:r w:rsidR="008532AE">
        <w:rPr>
          <w:rFonts w:ascii="Times New Roman" w:hAnsi="Times New Roman" w:cs="Times New Roman"/>
        </w:rPr>
        <w:t>ggio di Laura Organte,</w:t>
      </w:r>
      <w:r>
        <w:rPr>
          <w:rFonts w:ascii="Times New Roman" w:hAnsi="Times New Roman" w:cs="Times New Roman"/>
        </w:rPr>
        <w:t xml:space="preserve"> quindicesimo capitolo del volume, mette a confronto tre poeti-traduttori e la loro resa in italiano dell’opera di </w:t>
      </w:r>
      <w:r w:rsidR="008532AE">
        <w:rPr>
          <w:rFonts w:ascii="Times New Roman" w:hAnsi="Times New Roman" w:cs="Times New Roman"/>
        </w:rPr>
        <w:t xml:space="preserve">Samuel </w:t>
      </w:r>
      <w:r>
        <w:rPr>
          <w:rFonts w:ascii="Times New Roman" w:hAnsi="Times New Roman" w:cs="Times New Roman"/>
        </w:rPr>
        <w:t>Coleridge. Paragonando diversi stili, diverse idee di traduzione e diverse scelte,</w:t>
      </w:r>
      <w:r w:rsidR="008532AE">
        <w:rPr>
          <w:rFonts w:ascii="Times New Roman" w:hAnsi="Times New Roman" w:cs="Times New Roman"/>
        </w:rPr>
        <w:t xml:space="preserve"> la studiosa costruisce</w:t>
      </w:r>
      <w:r>
        <w:rPr>
          <w:rFonts w:ascii="Times New Roman" w:hAnsi="Times New Roman" w:cs="Times New Roman"/>
        </w:rPr>
        <w:t xml:space="preserve"> un dialogo che coglie il pregio di </w:t>
      </w:r>
      <w:r w:rsidR="008532AE">
        <w:rPr>
          <w:rFonts w:ascii="Times New Roman" w:hAnsi="Times New Roman" w:cs="Times New Roman"/>
        </w:rPr>
        <w:t>ognuna di queste personalità autoriali impegnate</w:t>
      </w:r>
      <w:r>
        <w:rPr>
          <w:rFonts w:ascii="Times New Roman" w:hAnsi="Times New Roman" w:cs="Times New Roman"/>
        </w:rPr>
        <w:t xml:space="preserve"> nell’arduo compito di riproporre al pubblico italia</w:t>
      </w:r>
      <w:r w:rsidR="008532AE">
        <w:rPr>
          <w:rFonts w:ascii="Times New Roman" w:hAnsi="Times New Roman" w:cs="Times New Roman"/>
        </w:rPr>
        <w:t>no le ballate del poe</w:t>
      </w:r>
      <w:r w:rsidR="009121C7">
        <w:rPr>
          <w:rFonts w:ascii="Times New Roman" w:hAnsi="Times New Roman" w:cs="Times New Roman"/>
        </w:rPr>
        <w:t xml:space="preserve">ta inglese. </w:t>
      </w:r>
      <w:r>
        <w:rPr>
          <w:rFonts w:ascii="Times New Roman" w:hAnsi="Times New Roman" w:cs="Times New Roman"/>
        </w:rPr>
        <w:t>Organte</w:t>
      </w:r>
      <w:r w:rsidR="00EE071F">
        <w:rPr>
          <w:rFonts w:ascii="Times New Roman" w:hAnsi="Times New Roman" w:cs="Times New Roman"/>
        </w:rPr>
        <w:t>, in sintesi,</w:t>
      </w:r>
      <w:r>
        <w:rPr>
          <w:rFonts w:ascii="Times New Roman" w:hAnsi="Times New Roman" w:cs="Times New Roman"/>
        </w:rPr>
        <w:t xml:space="preserve"> </w:t>
      </w:r>
      <w:r w:rsidR="008532AE">
        <w:rPr>
          <w:rFonts w:ascii="Times New Roman" w:hAnsi="Times New Roman" w:cs="Times New Roman"/>
        </w:rPr>
        <w:t>mette una di fronte all’altra</w:t>
      </w:r>
      <w:r>
        <w:rPr>
          <w:rFonts w:ascii="Times New Roman" w:hAnsi="Times New Roman" w:cs="Times New Roman"/>
        </w:rPr>
        <w:t xml:space="preserve"> </w:t>
      </w:r>
      <w:r w:rsidR="00EE071F">
        <w:rPr>
          <w:rFonts w:ascii="Times New Roman" w:hAnsi="Times New Roman" w:cs="Times New Roman"/>
        </w:rPr>
        <w:t>vicende di traduzione diverse</w:t>
      </w:r>
      <w:r w:rsidR="009121C7">
        <w:rPr>
          <w:rFonts w:ascii="Times New Roman" w:hAnsi="Times New Roman" w:cs="Times New Roman"/>
        </w:rPr>
        <w:t xml:space="preserve"> e coglie nella loro</w:t>
      </w:r>
      <w:r>
        <w:rPr>
          <w:rFonts w:ascii="Times New Roman" w:hAnsi="Times New Roman" w:cs="Times New Roman"/>
        </w:rPr>
        <w:t xml:space="preserve"> filigrana il significato </w:t>
      </w:r>
      <w:r w:rsidR="00EE071F">
        <w:rPr>
          <w:rFonts w:ascii="Times New Roman" w:hAnsi="Times New Roman" w:cs="Times New Roman"/>
        </w:rPr>
        <w:t>di questo processo culturale</w:t>
      </w:r>
      <w:r>
        <w:rPr>
          <w:rFonts w:ascii="Times New Roman" w:hAnsi="Times New Roman" w:cs="Times New Roman"/>
        </w:rPr>
        <w:t xml:space="preserve"> e i sentimenti della mano che lo conduce. </w:t>
      </w:r>
      <w:r w:rsidR="00B82754">
        <w:rPr>
          <w:rFonts w:ascii="Times New Roman" w:hAnsi="Times New Roman" w:cs="Times New Roman"/>
        </w:rPr>
        <w:t xml:space="preserve">Il saggio si articola, dunque, in un confronto tra le traduzioni </w:t>
      </w:r>
      <w:r w:rsidR="001D523F">
        <w:rPr>
          <w:rFonts w:ascii="Times New Roman" w:hAnsi="Times New Roman" w:cs="Times New Roman"/>
        </w:rPr>
        <w:t xml:space="preserve">di Luzi, Giudici e Fenoglio, </w:t>
      </w:r>
      <w:r w:rsidR="00D342AA">
        <w:rPr>
          <w:rFonts w:ascii="Times New Roman" w:hAnsi="Times New Roman" w:cs="Times New Roman"/>
        </w:rPr>
        <w:t>che evidenzia la</w:t>
      </w:r>
      <w:r w:rsidR="001D523F">
        <w:rPr>
          <w:rFonts w:ascii="Times New Roman" w:hAnsi="Times New Roman" w:cs="Times New Roman"/>
        </w:rPr>
        <w:t xml:space="preserve"> differenza tra gli esiti dei loro lavori, </w:t>
      </w:r>
      <w:r w:rsidR="009121C7">
        <w:rPr>
          <w:rFonts w:ascii="Times New Roman" w:hAnsi="Times New Roman" w:cs="Times New Roman"/>
        </w:rPr>
        <w:t>anche in relazione alle</w:t>
      </w:r>
      <w:r w:rsidR="00D342AA">
        <w:rPr>
          <w:rFonts w:ascii="Times New Roman" w:hAnsi="Times New Roman" w:cs="Times New Roman"/>
        </w:rPr>
        <w:t xml:space="preserve"> scelte traduttive</w:t>
      </w:r>
      <w:r w:rsidR="009121C7">
        <w:rPr>
          <w:rFonts w:ascii="Times New Roman" w:hAnsi="Times New Roman" w:cs="Times New Roman"/>
        </w:rPr>
        <w:t xml:space="preserve"> individuali</w:t>
      </w:r>
      <w:r w:rsidR="00D342AA">
        <w:rPr>
          <w:rFonts w:ascii="Times New Roman" w:hAnsi="Times New Roman" w:cs="Times New Roman"/>
        </w:rPr>
        <w:t>. Le</w:t>
      </w:r>
      <w:r w:rsidR="001D523F">
        <w:rPr>
          <w:rFonts w:ascii="Times New Roman" w:hAnsi="Times New Roman" w:cs="Times New Roman"/>
        </w:rPr>
        <w:t xml:space="preserve"> personalità poetiche</w:t>
      </w:r>
      <w:r w:rsidR="00D342AA">
        <w:rPr>
          <w:rFonts w:ascii="Times New Roman" w:hAnsi="Times New Roman" w:cs="Times New Roman"/>
        </w:rPr>
        <w:t xml:space="preserve"> che si approcciano a questa attività</w:t>
      </w:r>
      <w:r w:rsidR="001D523F">
        <w:rPr>
          <w:rFonts w:ascii="Times New Roman" w:hAnsi="Times New Roman" w:cs="Times New Roman"/>
        </w:rPr>
        <w:t>, oltre a portare nell’atto della traduzione un bagaglio di esperienze letterarie e abitudini scrittorie</w:t>
      </w:r>
      <w:r w:rsidR="00D342AA">
        <w:rPr>
          <w:rFonts w:ascii="Times New Roman" w:hAnsi="Times New Roman" w:cs="Times New Roman"/>
        </w:rPr>
        <w:t xml:space="preserve"> del tutto</w:t>
      </w:r>
      <w:r w:rsidR="001D523F">
        <w:rPr>
          <w:rFonts w:ascii="Times New Roman" w:hAnsi="Times New Roman" w:cs="Times New Roman"/>
        </w:rPr>
        <w:t xml:space="preserve"> personali, riflettono </w:t>
      </w:r>
      <w:r w:rsidR="00185F72">
        <w:rPr>
          <w:rFonts w:ascii="Times New Roman" w:hAnsi="Times New Roman" w:cs="Times New Roman"/>
        </w:rPr>
        <w:t>sulla</w:t>
      </w:r>
      <w:r w:rsidR="001D523F">
        <w:rPr>
          <w:rFonts w:ascii="Times New Roman" w:hAnsi="Times New Roman" w:cs="Times New Roman"/>
        </w:rPr>
        <w:t xml:space="preserve"> pratica una diversa visione del testo</w:t>
      </w:r>
      <w:r w:rsidR="00EE071F">
        <w:rPr>
          <w:rFonts w:ascii="Times New Roman" w:hAnsi="Times New Roman" w:cs="Times New Roman"/>
        </w:rPr>
        <w:t xml:space="preserve"> da tradurre</w:t>
      </w:r>
      <w:r w:rsidR="001D523F">
        <w:rPr>
          <w:rFonts w:ascii="Times New Roman" w:hAnsi="Times New Roman" w:cs="Times New Roman"/>
        </w:rPr>
        <w:t xml:space="preserve"> che influenza il risultato finale del lavoro. At</w:t>
      </w:r>
      <w:r w:rsidR="00EE071F">
        <w:rPr>
          <w:rFonts w:ascii="Times New Roman" w:hAnsi="Times New Roman" w:cs="Times New Roman"/>
        </w:rPr>
        <w:t>traverso questa ricerca</w:t>
      </w:r>
      <w:r w:rsidR="001D523F">
        <w:rPr>
          <w:rFonts w:ascii="Times New Roman" w:hAnsi="Times New Roman" w:cs="Times New Roman"/>
        </w:rPr>
        <w:t xml:space="preserve">, </w:t>
      </w:r>
      <w:r w:rsidR="009121C7">
        <w:rPr>
          <w:rFonts w:ascii="Times New Roman" w:hAnsi="Times New Roman" w:cs="Times New Roman"/>
        </w:rPr>
        <w:t>Organte</w:t>
      </w:r>
      <w:r w:rsidR="001D523F">
        <w:rPr>
          <w:rFonts w:ascii="Times New Roman" w:hAnsi="Times New Roman" w:cs="Times New Roman"/>
        </w:rPr>
        <w:t xml:space="preserve"> riesce </w:t>
      </w:r>
      <w:r w:rsidR="00D342AA">
        <w:rPr>
          <w:rFonts w:ascii="Times New Roman" w:hAnsi="Times New Roman" w:cs="Times New Roman"/>
        </w:rPr>
        <w:t>nello scopo</w:t>
      </w:r>
      <w:r w:rsidR="001D523F">
        <w:rPr>
          <w:rFonts w:ascii="Times New Roman" w:hAnsi="Times New Roman" w:cs="Times New Roman"/>
        </w:rPr>
        <w:t xml:space="preserve"> di </w:t>
      </w:r>
      <w:r w:rsidR="00D342AA">
        <w:rPr>
          <w:rFonts w:ascii="Times New Roman" w:hAnsi="Times New Roman" w:cs="Times New Roman"/>
        </w:rPr>
        <w:t>illuminare</w:t>
      </w:r>
      <w:r w:rsidR="001D523F">
        <w:rPr>
          <w:rFonts w:ascii="Times New Roman" w:hAnsi="Times New Roman" w:cs="Times New Roman"/>
        </w:rPr>
        <w:t xml:space="preserve"> una caratteristica peculiare della traduzione d’autore del Novecento, il cui soggettivismo fa sì che il testo tradotto mostri sempre due lavori creativi, quello dell’autore e quello </w:t>
      </w:r>
      <w:r w:rsidR="000317AD">
        <w:rPr>
          <w:rFonts w:ascii="Times New Roman" w:hAnsi="Times New Roman" w:cs="Times New Roman"/>
        </w:rPr>
        <w:t xml:space="preserve">del traduttore. </w:t>
      </w:r>
    </w:p>
    <w:p w14:paraId="26816EC7" w14:textId="58BABCB4" w:rsidR="004241C0" w:rsidRDefault="00D64C6A" w:rsidP="006B6316">
      <w:pPr>
        <w:jc w:val="both"/>
        <w:rPr>
          <w:rFonts w:ascii="Times New Roman" w:hAnsi="Times New Roman" w:cs="Times New Roman"/>
        </w:rPr>
      </w:pPr>
      <w:r>
        <w:rPr>
          <w:rFonts w:ascii="Times New Roman" w:hAnsi="Times New Roman" w:cs="Times New Roman"/>
        </w:rPr>
        <w:tab/>
        <w:t xml:space="preserve">L’ultimo capitolo del volume, curato da Marta Arnaldi, </w:t>
      </w:r>
      <w:r w:rsidR="00D342AA">
        <w:rPr>
          <w:rFonts w:ascii="Times New Roman" w:hAnsi="Times New Roman" w:cs="Times New Roman"/>
        </w:rPr>
        <w:t>inaugura un’ulteriore prospettiva</w:t>
      </w:r>
      <w:r>
        <w:rPr>
          <w:rFonts w:ascii="Times New Roman" w:hAnsi="Times New Roman" w:cs="Times New Roman"/>
        </w:rPr>
        <w:t xml:space="preserve"> e mostra gli esiti delle traduzioni e delle antologizzazioni dei poeti italiani nel mondo anglofono. Esso prende in considerazione </w:t>
      </w:r>
      <w:r w:rsidR="00041575">
        <w:rPr>
          <w:rFonts w:ascii="Times New Roman" w:hAnsi="Times New Roman" w:cs="Times New Roman"/>
        </w:rPr>
        <w:t xml:space="preserve">tre antologie: la </w:t>
      </w:r>
      <w:r w:rsidR="00041575">
        <w:rPr>
          <w:rFonts w:ascii="Times New Roman" w:hAnsi="Times New Roman" w:cs="Times New Roman"/>
          <w:i/>
        </w:rPr>
        <w:t>Contemporary Italian Poetry: An Anthology</w:t>
      </w:r>
      <w:r w:rsidR="00041575">
        <w:rPr>
          <w:rFonts w:ascii="Times New Roman" w:hAnsi="Times New Roman" w:cs="Times New Roman"/>
        </w:rPr>
        <w:t xml:space="preserve">, edita nel 1962 da Carlo Golino; il </w:t>
      </w:r>
      <w:r w:rsidR="00041575">
        <w:rPr>
          <w:rFonts w:ascii="Times New Roman" w:hAnsi="Times New Roman" w:cs="Times New Roman"/>
          <w:i/>
        </w:rPr>
        <w:t>Faber Book of 20th century Italian Poems</w:t>
      </w:r>
      <w:r w:rsidR="00041575">
        <w:rPr>
          <w:rFonts w:ascii="Times New Roman" w:hAnsi="Times New Roman" w:cs="Times New Roman"/>
        </w:rPr>
        <w:t xml:space="preserve">, di Jamie McKendrick, pubblicato nel 2004; infine </w:t>
      </w:r>
      <w:r w:rsidR="00185F72">
        <w:rPr>
          <w:rFonts w:ascii="Times New Roman" w:hAnsi="Times New Roman" w:cs="Times New Roman"/>
        </w:rPr>
        <w:t>l’</w:t>
      </w:r>
      <w:r w:rsidR="00041575">
        <w:rPr>
          <w:rFonts w:ascii="Times New Roman" w:hAnsi="Times New Roman" w:cs="Times New Roman"/>
          <w:i/>
        </w:rPr>
        <w:t>FSG Book of Twentienth Century Italian Poetry: An Anthology di Geoffrey Brock</w:t>
      </w:r>
      <w:r w:rsidR="00041575">
        <w:rPr>
          <w:rFonts w:ascii="Times New Roman" w:hAnsi="Times New Roman" w:cs="Times New Roman"/>
        </w:rPr>
        <w:t>, datato 2012. In tutti e tre i casi, lo studio della</w:t>
      </w:r>
      <w:r w:rsidR="00F6470C">
        <w:rPr>
          <w:rFonts w:ascii="Times New Roman" w:hAnsi="Times New Roman" w:cs="Times New Roman"/>
        </w:rPr>
        <w:t xml:space="preserve"> singola</w:t>
      </w:r>
      <w:r w:rsidR="00041575">
        <w:rPr>
          <w:rFonts w:ascii="Times New Roman" w:hAnsi="Times New Roman" w:cs="Times New Roman"/>
        </w:rPr>
        <w:t xml:space="preserve"> selezione antologica viene </w:t>
      </w:r>
      <w:r w:rsidR="00F6470C">
        <w:rPr>
          <w:rFonts w:ascii="Times New Roman" w:hAnsi="Times New Roman" w:cs="Times New Roman"/>
        </w:rPr>
        <w:t xml:space="preserve">ricondotto al suo </w:t>
      </w:r>
      <w:r w:rsidR="00185F72">
        <w:rPr>
          <w:rFonts w:ascii="Times New Roman" w:hAnsi="Times New Roman" w:cs="Times New Roman"/>
        </w:rPr>
        <w:t>curatore</w:t>
      </w:r>
      <w:r w:rsidR="00041575">
        <w:rPr>
          <w:rFonts w:ascii="Times New Roman" w:hAnsi="Times New Roman" w:cs="Times New Roman"/>
        </w:rPr>
        <w:t xml:space="preserve"> e al contesto in cui fu operata, svelando appunto i retroscena della </w:t>
      </w:r>
      <w:r w:rsidR="00185F72">
        <w:rPr>
          <w:rFonts w:ascii="Times New Roman" w:hAnsi="Times New Roman" w:cs="Times New Roman"/>
        </w:rPr>
        <w:t>sua realizzazione</w:t>
      </w:r>
      <w:r w:rsidR="00041575">
        <w:rPr>
          <w:rFonts w:ascii="Times New Roman" w:hAnsi="Times New Roman" w:cs="Times New Roman"/>
        </w:rPr>
        <w:t xml:space="preserve">. </w:t>
      </w:r>
      <w:r w:rsidR="00F6470C">
        <w:rPr>
          <w:rFonts w:ascii="Times New Roman" w:hAnsi="Times New Roman" w:cs="Times New Roman"/>
        </w:rPr>
        <w:t>Seguendo questa metodologia, l’autrice può descrivere</w:t>
      </w:r>
      <w:r w:rsidR="00041575">
        <w:rPr>
          <w:rFonts w:ascii="Times New Roman" w:hAnsi="Times New Roman" w:cs="Times New Roman"/>
        </w:rPr>
        <w:t xml:space="preserve"> </w:t>
      </w:r>
      <w:r w:rsidR="00F6470C">
        <w:rPr>
          <w:rFonts w:ascii="Times New Roman" w:hAnsi="Times New Roman" w:cs="Times New Roman"/>
        </w:rPr>
        <w:t>gli</w:t>
      </w:r>
      <w:r w:rsidR="00041575">
        <w:rPr>
          <w:rFonts w:ascii="Times New Roman" w:hAnsi="Times New Roman" w:cs="Times New Roman"/>
        </w:rPr>
        <w:t xml:space="preserve"> atteggiamenti </w:t>
      </w:r>
      <w:r w:rsidR="00F6470C">
        <w:rPr>
          <w:rFonts w:ascii="Times New Roman" w:hAnsi="Times New Roman" w:cs="Times New Roman"/>
        </w:rPr>
        <w:t xml:space="preserve">sempre mutevoli </w:t>
      </w:r>
      <w:r w:rsidR="00041575">
        <w:rPr>
          <w:rFonts w:ascii="Times New Roman" w:hAnsi="Times New Roman" w:cs="Times New Roman"/>
        </w:rPr>
        <w:t>dei curatori</w:t>
      </w:r>
      <w:r w:rsidR="00F6470C">
        <w:rPr>
          <w:rFonts w:ascii="Times New Roman" w:hAnsi="Times New Roman" w:cs="Times New Roman"/>
        </w:rPr>
        <w:t xml:space="preserve"> </w:t>
      </w:r>
      <w:r w:rsidR="00185F72">
        <w:rPr>
          <w:rFonts w:ascii="Times New Roman" w:hAnsi="Times New Roman" w:cs="Times New Roman"/>
        </w:rPr>
        <w:t>di</w:t>
      </w:r>
      <w:r w:rsidR="00F6470C">
        <w:rPr>
          <w:rFonts w:ascii="Times New Roman" w:hAnsi="Times New Roman" w:cs="Times New Roman"/>
        </w:rPr>
        <w:t xml:space="preserve"> antologie</w:t>
      </w:r>
      <w:r w:rsidR="00041575">
        <w:rPr>
          <w:rFonts w:ascii="Times New Roman" w:hAnsi="Times New Roman" w:cs="Times New Roman"/>
        </w:rPr>
        <w:t xml:space="preserve"> ri</w:t>
      </w:r>
      <w:r w:rsidR="005B4B5C">
        <w:rPr>
          <w:rFonts w:ascii="Times New Roman" w:hAnsi="Times New Roman" w:cs="Times New Roman"/>
        </w:rPr>
        <w:t>spetto alla letteratura italiana</w:t>
      </w:r>
      <w:r w:rsidR="00041575">
        <w:rPr>
          <w:rFonts w:ascii="Times New Roman" w:hAnsi="Times New Roman" w:cs="Times New Roman"/>
        </w:rPr>
        <w:t xml:space="preserve"> e le divergenze nel</w:t>
      </w:r>
      <w:r w:rsidR="00F6470C">
        <w:rPr>
          <w:rFonts w:ascii="Times New Roman" w:hAnsi="Times New Roman" w:cs="Times New Roman"/>
        </w:rPr>
        <w:t xml:space="preserve"> loro</w:t>
      </w:r>
      <w:r w:rsidR="00041575">
        <w:rPr>
          <w:rFonts w:ascii="Times New Roman" w:hAnsi="Times New Roman" w:cs="Times New Roman"/>
        </w:rPr>
        <w:t xml:space="preserve"> modo di essere traduttori</w:t>
      </w:r>
      <w:r w:rsidR="00185F72">
        <w:rPr>
          <w:rFonts w:ascii="Times New Roman" w:hAnsi="Times New Roman" w:cs="Times New Roman"/>
        </w:rPr>
        <w:t xml:space="preserve"> o di scegliere i traduttori</w:t>
      </w:r>
      <w:r w:rsidR="00041575">
        <w:rPr>
          <w:rFonts w:ascii="Times New Roman" w:hAnsi="Times New Roman" w:cs="Times New Roman"/>
        </w:rPr>
        <w:t xml:space="preserve">. </w:t>
      </w:r>
      <w:r w:rsidR="00B17A0C">
        <w:rPr>
          <w:rFonts w:ascii="Times New Roman" w:hAnsi="Times New Roman" w:cs="Times New Roman"/>
        </w:rPr>
        <w:t xml:space="preserve">Il saggio, </w:t>
      </w:r>
      <w:r w:rsidR="00F6470C">
        <w:rPr>
          <w:rFonts w:ascii="Times New Roman" w:hAnsi="Times New Roman" w:cs="Times New Roman"/>
        </w:rPr>
        <w:t>in generale</w:t>
      </w:r>
      <w:r w:rsidR="00B17A0C">
        <w:rPr>
          <w:rFonts w:ascii="Times New Roman" w:hAnsi="Times New Roman" w:cs="Times New Roman"/>
        </w:rPr>
        <w:t xml:space="preserve">, </w:t>
      </w:r>
      <w:r w:rsidR="00F6470C">
        <w:rPr>
          <w:rFonts w:ascii="Times New Roman" w:hAnsi="Times New Roman" w:cs="Times New Roman"/>
        </w:rPr>
        <w:t>si propone di sintetizzare le</w:t>
      </w:r>
      <w:r w:rsidR="00B17A0C">
        <w:rPr>
          <w:rFonts w:ascii="Times New Roman" w:hAnsi="Times New Roman" w:cs="Times New Roman"/>
        </w:rPr>
        <w:t xml:space="preserve"> due possibili declinazioni del fenomeno dell’antologizzazione, </w:t>
      </w:r>
      <w:r w:rsidR="00F6470C">
        <w:rPr>
          <w:rFonts w:ascii="Times New Roman" w:hAnsi="Times New Roman" w:cs="Times New Roman"/>
        </w:rPr>
        <w:t>applicando</w:t>
      </w:r>
      <w:r w:rsidR="00B17A0C">
        <w:rPr>
          <w:rFonts w:ascii="Times New Roman" w:hAnsi="Times New Roman" w:cs="Times New Roman"/>
        </w:rPr>
        <w:t xml:space="preserve"> lo schema </w:t>
      </w:r>
      <w:r w:rsidR="00F6470C">
        <w:rPr>
          <w:rFonts w:ascii="Times New Roman" w:hAnsi="Times New Roman" w:cs="Times New Roman"/>
        </w:rPr>
        <w:t xml:space="preserve">formulato </w:t>
      </w:r>
      <w:r w:rsidR="00B17A0C">
        <w:rPr>
          <w:rFonts w:ascii="Times New Roman" w:hAnsi="Times New Roman" w:cs="Times New Roman"/>
        </w:rPr>
        <w:t>da Lawrence Venuti</w:t>
      </w:r>
      <w:r w:rsidR="00F6470C">
        <w:rPr>
          <w:rFonts w:ascii="Times New Roman" w:hAnsi="Times New Roman" w:cs="Times New Roman"/>
        </w:rPr>
        <w:t>,</w:t>
      </w:r>
      <w:r w:rsidR="00B17A0C">
        <w:rPr>
          <w:rFonts w:ascii="Times New Roman" w:hAnsi="Times New Roman" w:cs="Times New Roman"/>
        </w:rPr>
        <w:t xml:space="preserve"> che distingue le due tendenze di questa pratica letteraria: da un lato la “foreignisation”, </w:t>
      </w:r>
      <w:r w:rsidR="00F6470C">
        <w:rPr>
          <w:rFonts w:ascii="Times New Roman" w:hAnsi="Times New Roman" w:cs="Times New Roman"/>
        </w:rPr>
        <w:t xml:space="preserve">che si ha quando </w:t>
      </w:r>
      <w:r w:rsidR="00B17A0C">
        <w:rPr>
          <w:rFonts w:ascii="Times New Roman" w:hAnsi="Times New Roman" w:cs="Times New Roman"/>
        </w:rPr>
        <w:t xml:space="preserve">l’antologia e le sue traduzioni si mantengono fedeli al testo originale, creando un prodotto dai chiari connotati culturali e nazionali che resistono al </w:t>
      </w:r>
      <w:r w:rsidR="00185F72">
        <w:rPr>
          <w:rFonts w:ascii="Times New Roman" w:hAnsi="Times New Roman" w:cs="Times New Roman"/>
        </w:rPr>
        <w:t>cambiamento di contesto</w:t>
      </w:r>
      <w:r w:rsidR="00B17A0C">
        <w:rPr>
          <w:rFonts w:ascii="Times New Roman" w:hAnsi="Times New Roman" w:cs="Times New Roman"/>
        </w:rPr>
        <w:t xml:space="preserve"> e richiedono al lettore straniero uno sforzo maggiore; dall’altro la “domestication”, con cui l’oper</w:t>
      </w:r>
      <w:r w:rsidR="00185F72">
        <w:rPr>
          <w:rFonts w:ascii="Times New Roman" w:hAnsi="Times New Roman" w:cs="Times New Roman"/>
        </w:rPr>
        <w:t>a straniera subisce di fatto un’</w:t>
      </w:r>
      <w:r w:rsidR="00B17A0C">
        <w:rPr>
          <w:rFonts w:ascii="Times New Roman" w:hAnsi="Times New Roman" w:cs="Times New Roman"/>
        </w:rPr>
        <w:t xml:space="preserve">appropriazione da parte di traduttore e curatore, </w:t>
      </w:r>
      <w:r w:rsidR="00F6470C">
        <w:rPr>
          <w:rFonts w:ascii="Times New Roman" w:hAnsi="Times New Roman" w:cs="Times New Roman"/>
        </w:rPr>
        <w:t>i quali</w:t>
      </w:r>
      <w:r w:rsidR="00B17A0C">
        <w:rPr>
          <w:rFonts w:ascii="Times New Roman" w:hAnsi="Times New Roman" w:cs="Times New Roman"/>
        </w:rPr>
        <w:t xml:space="preserve">, intervenendo in maniera più irruenta e più libera, </w:t>
      </w:r>
      <w:r w:rsidR="00F6470C">
        <w:rPr>
          <w:rFonts w:ascii="Times New Roman" w:hAnsi="Times New Roman" w:cs="Times New Roman"/>
        </w:rPr>
        <w:t>adattano</w:t>
      </w:r>
      <w:r w:rsidR="00185F72">
        <w:rPr>
          <w:rFonts w:ascii="Times New Roman" w:hAnsi="Times New Roman" w:cs="Times New Roman"/>
        </w:rPr>
        <w:t xml:space="preserve"> gli originali</w:t>
      </w:r>
      <w:r w:rsidR="00B17A0C">
        <w:rPr>
          <w:rFonts w:ascii="Times New Roman" w:hAnsi="Times New Roman" w:cs="Times New Roman"/>
        </w:rPr>
        <w:t xml:space="preserve"> alle esigenze </w:t>
      </w:r>
      <w:r w:rsidR="00185F72">
        <w:rPr>
          <w:rFonts w:ascii="Times New Roman" w:hAnsi="Times New Roman" w:cs="Times New Roman"/>
        </w:rPr>
        <w:t>dei destinatari</w:t>
      </w:r>
      <w:r w:rsidR="00B17A0C">
        <w:rPr>
          <w:rFonts w:ascii="Times New Roman" w:hAnsi="Times New Roman" w:cs="Times New Roman"/>
        </w:rPr>
        <w:t xml:space="preserve">. </w:t>
      </w:r>
      <w:r w:rsidR="00185F72">
        <w:rPr>
          <w:rFonts w:ascii="Times New Roman" w:hAnsi="Times New Roman" w:cs="Times New Roman"/>
        </w:rPr>
        <w:t>Basato su</w:t>
      </w:r>
      <w:r w:rsidR="00B17A0C">
        <w:rPr>
          <w:rFonts w:ascii="Times New Roman" w:hAnsi="Times New Roman" w:cs="Times New Roman"/>
        </w:rPr>
        <w:t xml:space="preserve"> questi presupposti, lo studio di Arnaldi </w:t>
      </w:r>
      <w:r w:rsidR="004241C0">
        <w:rPr>
          <w:rFonts w:ascii="Times New Roman" w:hAnsi="Times New Roman" w:cs="Times New Roman"/>
        </w:rPr>
        <w:t xml:space="preserve">mostra la fondamentale importanza che le antologie hanno avuto nella diffusione della letteratura italiana e nella sua canonizzazione all’estero: non solo attraverso di essi gli italiani si sono fatti modelli per altri autori, ma sono diventati oggetto </w:t>
      </w:r>
      <w:r w:rsidR="004241C0">
        <w:rPr>
          <w:rFonts w:ascii="Times New Roman" w:hAnsi="Times New Roman" w:cs="Times New Roman"/>
        </w:rPr>
        <w:lastRenderedPageBreak/>
        <w:t xml:space="preserve">di </w:t>
      </w:r>
      <w:r w:rsidR="00F6470C">
        <w:rPr>
          <w:rFonts w:ascii="Times New Roman" w:hAnsi="Times New Roman" w:cs="Times New Roman"/>
        </w:rPr>
        <w:t>riflessione</w:t>
      </w:r>
      <w:r w:rsidR="004241C0">
        <w:rPr>
          <w:rFonts w:ascii="Times New Roman" w:hAnsi="Times New Roman" w:cs="Times New Roman"/>
        </w:rPr>
        <w:t xml:space="preserve"> per studiosi di altri paesi che a loro volta hanno potuto offrire contributi e spunti per la letteratura del Belpaese.</w:t>
      </w:r>
    </w:p>
    <w:p w14:paraId="0EE62EBE" w14:textId="77777777" w:rsidR="005B4B5C" w:rsidRDefault="005B4B5C" w:rsidP="006B6316">
      <w:pPr>
        <w:jc w:val="both"/>
        <w:rPr>
          <w:rFonts w:ascii="Times New Roman" w:hAnsi="Times New Roman" w:cs="Times New Roman"/>
        </w:rPr>
      </w:pPr>
    </w:p>
    <w:p w14:paraId="7EDB8BBE" w14:textId="36447E5D" w:rsidR="003A14BC" w:rsidRPr="00795EA0" w:rsidRDefault="004241C0" w:rsidP="006B6316">
      <w:pPr>
        <w:jc w:val="both"/>
        <w:rPr>
          <w:rFonts w:ascii="Times New Roman" w:hAnsi="Times New Roman" w:cs="Times New Roman"/>
        </w:rPr>
      </w:pPr>
      <w:r>
        <w:rPr>
          <w:rFonts w:ascii="Times New Roman" w:hAnsi="Times New Roman" w:cs="Times New Roman"/>
        </w:rPr>
        <w:tab/>
      </w:r>
      <w:r w:rsidR="00242409">
        <w:rPr>
          <w:rFonts w:ascii="Times New Roman" w:hAnsi="Times New Roman" w:cs="Times New Roman"/>
        </w:rPr>
        <w:t>In conclusione</w:t>
      </w:r>
      <w:r>
        <w:rPr>
          <w:rFonts w:ascii="Times New Roman" w:hAnsi="Times New Roman" w:cs="Times New Roman"/>
        </w:rPr>
        <w:t xml:space="preserve">, </w:t>
      </w:r>
      <w:r w:rsidR="00242409">
        <w:rPr>
          <w:rFonts w:ascii="Times New Roman" w:hAnsi="Times New Roman" w:cs="Times New Roman"/>
        </w:rPr>
        <w:t>sembra lecito affermare che il volume offre</w:t>
      </w:r>
      <w:r>
        <w:rPr>
          <w:rFonts w:ascii="Times New Roman" w:hAnsi="Times New Roman" w:cs="Times New Roman"/>
        </w:rPr>
        <w:t xml:space="preserve"> una panoramica ampia e ricca di svariati fenomeni, quali la ricezione, l’intertestualità, la tradizione, la traduzione e l’antologizzazione. </w:t>
      </w:r>
      <w:r w:rsidR="00242409">
        <w:rPr>
          <w:rFonts w:ascii="Times New Roman" w:hAnsi="Times New Roman" w:cs="Times New Roman"/>
        </w:rPr>
        <w:t>I saggi che lo compongono discutono, con metodologie diverse,</w:t>
      </w:r>
      <w:r>
        <w:rPr>
          <w:rFonts w:ascii="Times New Roman" w:hAnsi="Times New Roman" w:cs="Times New Roman"/>
        </w:rPr>
        <w:t xml:space="preserve"> testi che ereditano </w:t>
      </w:r>
      <w:r w:rsidR="00242409">
        <w:rPr>
          <w:rFonts w:ascii="Times New Roman" w:hAnsi="Times New Roman" w:cs="Times New Roman"/>
        </w:rPr>
        <w:t>e ricanonizzano altri testi,</w:t>
      </w:r>
      <w:r>
        <w:rPr>
          <w:rFonts w:ascii="Times New Roman" w:hAnsi="Times New Roman" w:cs="Times New Roman"/>
        </w:rPr>
        <w:t xml:space="preserve"> autori che si appropriano di autori, fino a definire un quadro vivo della letteratura, la cui immagine può essere paragonata a quella di un cantiere aperto. Attraverso l</w:t>
      </w:r>
      <w:r w:rsidR="00795EA0">
        <w:rPr>
          <w:rFonts w:ascii="Times New Roman" w:hAnsi="Times New Roman" w:cs="Times New Roman"/>
        </w:rPr>
        <w:t xml:space="preserve">a riflessione sulle opere e sul modo in cui gli autori lavorano </w:t>
      </w:r>
      <w:r w:rsidR="00242409">
        <w:rPr>
          <w:rFonts w:ascii="Times New Roman" w:hAnsi="Times New Roman" w:cs="Times New Roman"/>
        </w:rPr>
        <w:t>sull’oggetto testuale</w:t>
      </w:r>
      <w:r w:rsidR="00795EA0">
        <w:rPr>
          <w:rFonts w:ascii="Times New Roman" w:hAnsi="Times New Roman" w:cs="Times New Roman"/>
        </w:rPr>
        <w:t xml:space="preserve">, </w:t>
      </w:r>
      <w:r w:rsidR="00F24BB2">
        <w:rPr>
          <w:rFonts w:ascii="Times New Roman" w:hAnsi="Times New Roman" w:cs="Times New Roman"/>
        </w:rPr>
        <w:t>le curatrici e i curatori</w:t>
      </w:r>
      <w:r w:rsidR="00795EA0">
        <w:rPr>
          <w:rFonts w:ascii="Times New Roman" w:hAnsi="Times New Roman" w:cs="Times New Roman"/>
          <w:i/>
        </w:rPr>
        <w:t xml:space="preserve"> </w:t>
      </w:r>
      <w:r w:rsidR="00795EA0">
        <w:rPr>
          <w:rFonts w:ascii="Times New Roman" w:hAnsi="Times New Roman" w:cs="Times New Roman"/>
        </w:rPr>
        <w:t xml:space="preserve">del saggio </w:t>
      </w:r>
      <w:r w:rsidR="00242409">
        <w:rPr>
          <w:rFonts w:ascii="Times New Roman" w:hAnsi="Times New Roman" w:cs="Times New Roman"/>
        </w:rPr>
        <w:t>aprono</w:t>
      </w:r>
      <w:r w:rsidR="00795EA0">
        <w:rPr>
          <w:rFonts w:ascii="Times New Roman" w:hAnsi="Times New Roman" w:cs="Times New Roman"/>
        </w:rPr>
        <w:t xml:space="preserve"> ampi scenari sulle biografie degli scrittori stessi, sul loro modo di vivere la letteratura e di relazionarsi con essa e </w:t>
      </w:r>
      <w:r w:rsidR="00185F72">
        <w:rPr>
          <w:rFonts w:ascii="Times New Roman" w:hAnsi="Times New Roman" w:cs="Times New Roman"/>
        </w:rPr>
        <w:t>sondano</w:t>
      </w:r>
      <w:r w:rsidR="00795EA0">
        <w:rPr>
          <w:rFonts w:ascii="Times New Roman" w:hAnsi="Times New Roman" w:cs="Times New Roman"/>
        </w:rPr>
        <w:t xml:space="preserve"> i contesti culturali nei quali le opere erano nate. Il discorso sull’identità inizia e si conclude in un’affermazione di soggettivismo: la letteratura, vissuta come esperienza personale del singolo che la produce o come prodotto culturale della realtà che</w:t>
      </w:r>
      <w:r w:rsidR="00242409">
        <w:rPr>
          <w:rFonts w:ascii="Times New Roman" w:hAnsi="Times New Roman" w:cs="Times New Roman"/>
        </w:rPr>
        <w:t xml:space="preserve"> essa stessa</w:t>
      </w:r>
      <w:r w:rsidR="00795EA0">
        <w:rPr>
          <w:rFonts w:ascii="Times New Roman" w:hAnsi="Times New Roman" w:cs="Times New Roman"/>
        </w:rPr>
        <w:t xml:space="preserve"> rappresenta, ha permesso all’Italia e agli Italiani di esprimere il cambiamento e le </w:t>
      </w:r>
      <w:r w:rsidR="00F24BB2">
        <w:rPr>
          <w:rFonts w:ascii="Times New Roman" w:hAnsi="Times New Roman" w:cs="Times New Roman"/>
        </w:rPr>
        <w:t>loro</w:t>
      </w:r>
      <w:bookmarkStart w:id="0" w:name="_GoBack"/>
      <w:bookmarkEnd w:id="0"/>
      <w:r w:rsidR="00795EA0">
        <w:rPr>
          <w:rFonts w:ascii="Times New Roman" w:hAnsi="Times New Roman" w:cs="Times New Roman"/>
        </w:rPr>
        <w:t xml:space="preserve"> contradizioni e di</w:t>
      </w:r>
      <w:r w:rsidR="003A14BC">
        <w:rPr>
          <w:rFonts w:ascii="Times New Roman" w:hAnsi="Times New Roman" w:cs="Times New Roman"/>
        </w:rPr>
        <w:t xml:space="preserve"> raccontare, </w:t>
      </w:r>
      <w:r w:rsidR="00242409">
        <w:rPr>
          <w:rFonts w:ascii="Times New Roman" w:hAnsi="Times New Roman" w:cs="Times New Roman"/>
        </w:rPr>
        <w:t>in un infinito gioco di echi</w:t>
      </w:r>
      <w:r w:rsidR="003A14BC">
        <w:rPr>
          <w:rFonts w:ascii="Times New Roman" w:hAnsi="Times New Roman" w:cs="Times New Roman"/>
        </w:rPr>
        <w:t xml:space="preserve">, le storie della </w:t>
      </w:r>
      <w:r w:rsidR="00F24BB2">
        <w:rPr>
          <w:rFonts w:ascii="Times New Roman" w:hAnsi="Times New Roman" w:cs="Times New Roman"/>
        </w:rPr>
        <w:t>loro</w:t>
      </w:r>
      <w:r w:rsidR="003A14BC">
        <w:rPr>
          <w:rFonts w:ascii="Times New Roman" w:hAnsi="Times New Roman" w:cs="Times New Roman"/>
        </w:rPr>
        <w:t xml:space="preserve"> memoria.</w:t>
      </w:r>
    </w:p>
    <w:p w14:paraId="3C5A582A" w14:textId="77777777" w:rsidR="00015CA9" w:rsidRPr="003730FC" w:rsidRDefault="00015CA9" w:rsidP="003730FC">
      <w:pPr>
        <w:jc w:val="both"/>
        <w:rPr>
          <w:rFonts w:ascii="Times New Roman" w:hAnsi="Times New Roman" w:cs="Times New Roman"/>
        </w:rPr>
      </w:pPr>
    </w:p>
    <w:sectPr w:rsidR="00015CA9" w:rsidRPr="003730FC" w:rsidSect="007863C4">
      <w:footerReference w:type="even" r:id="rId9"/>
      <w:footerReference w:type="default" r:id="rId10"/>
      <w:pgSz w:w="11900" w:h="16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27CE6" w14:textId="77777777" w:rsidR="00A62F06" w:rsidRDefault="00A62F06" w:rsidP="008C3459">
      <w:r>
        <w:separator/>
      </w:r>
    </w:p>
  </w:endnote>
  <w:endnote w:type="continuationSeparator" w:id="0">
    <w:p w14:paraId="16BA1243" w14:textId="77777777" w:rsidR="00A62F06" w:rsidRDefault="00A62F06" w:rsidP="008C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2707753"/>
      <w:docPartObj>
        <w:docPartGallery w:val="Page Numbers (Bottom of Page)"/>
        <w:docPartUnique/>
      </w:docPartObj>
    </w:sdtPr>
    <w:sdtEndPr>
      <w:rPr>
        <w:rStyle w:val="PageNumber"/>
      </w:rPr>
    </w:sdtEndPr>
    <w:sdtContent>
      <w:p w14:paraId="5CFECCFA" w14:textId="4BFF7E26" w:rsidR="008C3459" w:rsidRDefault="008C3459" w:rsidP="00E360C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D994D" w14:textId="77777777" w:rsidR="008C3459" w:rsidRDefault="008C3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9362509"/>
      <w:docPartObj>
        <w:docPartGallery w:val="Page Numbers (Bottom of Page)"/>
        <w:docPartUnique/>
      </w:docPartObj>
    </w:sdtPr>
    <w:sdtEndPr>
      <w:rPr>
        <w:rStyle w:val="PageNumber"/>
      </w:rPr>
    </w:sdtEndPr>
    <w:sdtContent>
      <w:p w14:paraId="565599CF" w14:textId="26C30E42" w:rsidR="008C3459" w:rsidRDefault="008C3459" w:rsidP="00E360C8">
        <w:pPr>
          <w:pStyle w:val="Footer"/>
          <w:framePr w:wrap="none" w:vAnchor="text" w:hAnchor="margin" w:xAlign="center" w:y="1"/>
          <w:rPr>
            <w:rStyle w:val="PageNumber"/>
          </w:rPr>
        </w:pPr>
        <w:r w:rsidRPr="008C3459">
          <w:rPr>
            <w:rStyle w:val="PageNumber"/>
            <w:rFonts w:ascii="Times New Roman" w:hAnsi="Times New Roman" w:cs="Times New Roman"/>
          </w:rPr>
          <w:fldChar w:fldCharType="begin"/>
        </w:r>
        <w:r w:rsidRPr="008C3459">
          <w:rPr>
            <w:rStyle w:val="PageNumber"/>
            <w:rFonts w:ascii="Times New Roman" w:hAnsi="Times New Roman" w:cs="Times New Roman"/>
          </w:rPr>
          <w:instrText xml:space="preserve"> PAGE </w:instrText>
        </w:r>
        <w:r w:rsidRPr="008C3459">
          <w:rPr>
            <w:rStyle w:val="PageNumber"/>
            <w:rFonts w:ascii="Times New Roman" w:hAnsi="Times New Roman" w:cs="Times New Roman"/>
          </w:rPr>
          <w:fldChar w:fldCharType="separate"/>
        </w:r>
        <w:r w:rsidRPr="008C3459">
          <w:rPr>
            <w:rStyle w:val="PageNumber"/>
            <w:rFonts w:ascii="Times New Roman" w:hAnsi="Times New Roman" w:cs="Times New Roman"/>
            <w:noProof/>
          </w:rPr>
          <w:t>1</w:t>
        </w:r>
        <w:r w:rsidRPr="008C3459">
          <w:rPr>
            <w:rStyle w:val="PageNumber"/>
            <w:rFonts w:ascii="Times New Roman" w:hAnsi="Times New Roman" w:cs="Times New Roman"/>
          </w:rPr>
          <w:fldChar w:fldCharType="end"/>
        </w:r>
      </w:p>
    </w:sdtContent>
  </w:sdt>
  <w:p w14:paraId="3BF237DB" w14:textId="77777777" w:rsidR="008C3459" w:rsidRDefault="008C3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C873D" w14:textId="77777777" w:rsidR="00A62F06" w:rsidRDefault="00A62F06" w:rsidP="008C3459">
      <w:r>
        <w:separator/>
      </w:r>
    </w:p>
  </w:footnote>
  <w:footnote w:type="continuationSeparator" w:id="0">
    <w:p w14:paraId="17519F86" w14:textId="77777777" w:rsidR="00A62F06" w:rsidRDefault="00A62F06" w:rsidP="008C3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C4588D"/>
    <w:multiLevelType w:val="hybridMultilevel"/>
    <w:tmpl w:val="5CA48F7E"/>
    <w:lvl w:ilvl="0" w:tplc="08168C36">
      <w:start w:val="131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DA"/>
    <w:rsid w:val="00015CA9"/>
    <w:rsid w:val="0002696A"/>
    <w:rsid w:val="000317AD"/>
    <w:rsid w:val="00041575"/>
    <w:rsid w:val="000565A7"/>
    <w:rsid w:val="00057C60"/>
    <w:rsid w:val="00092634"/>
    <w:rsid w:val="000A0348"/>
    <w:rsid w:val="000A11FB"/>
    <w:rsid w:val="000A4527"/>
    <w:rsid w:val="000B160D"/>
    <w:rsid w:val="000D6EDA"/>
    <w:rsid w:val="000E58D5"/>
    <w:rsid w:val="0010099A"/>
    <w:rsid w:val="00131DB9"/>
    <w:rsid w:val="00150ABD"/>
    <w:rsid w:val="00164AEB"/>
    <w:rsid w:val="00171DB3"/>
    <w:rsid w:val="00172A58"/>
    <w:rsid w:val="001769E7"/>
    <w:rsid w:val="00185F72"/>
    <w:rsid w:val="00193DC1"/>
    <w:rsid w:val="001B00E0"/>
    <w:rsid w:val="001D523F"/>
    <w:rsid w:val="001F07A1"/>
    <w:rsid w:val="001F69F8"/>
    <w:rsid w:val="002244F0"/>
    <w:rsid w:val="00242409"/>
    <w:rsid w:val="002941FB"/>
    <w:rsid w:val="002A6F58"/>
    <w:rsid w:val="002C379A"/>
    <w:rsid w:val="00320391"/>
    <w:rsid w:val="00326DBD"/>
    <w:rsid w:val="0033453E"/>
    <w:rsid w:val="003529C1"/>
    <w:rsid w:val="00361C5C"/>
    <w:rsid w:val="003730FC"/>
    <w:rsid w:val="00376608"/>
    <w:rsid w:val="003970CF"/>
    <w:rsid w:val="003A14BC"/>
    <w:rsid w:val="003A667C"/>
    <w:rsid w:val="003B1B30"/>
    <w:rsid w:val="003E1B18"/>
    <w:rsid w:val="003F0BE8"/>
    <w:rsid w:val="003F458E"/>
    <w:rsid w:val="00400E31"/>
    <w:rsid w:val="00422792"/>
    <w:rsid w:val="004241C0"/>
    <w:rsid w:val="00426C9A"/>
    <w:rsid w:val="00435054"/>
    <w:rsid w:val="0045493B"/>
    <w:rsid w:val="0047638C"/>
    <w:rsid w:val="00480F28"/>
    <w:rsid w:val="00482A6E"/>
    <w:rsid w:val="004A5889"/>
    <w:rsid w:val="004C2E69"/>
    <w:rsid w:val="00503E79"/>
    <w:rsid w:val="00595BA1"/>
    <w:rsid w:val="005A3084"/>
    <w:rsid w:val="005B4B5C"/>
    <w:rsid w:val="005C13E3"/>
    <w:rsid w:val="005E7522"/>
    <w:rsid w:val="005F222B"/>
    <w:rsid w:val="006230CA"/>
    <w:rsid w:val="00674B1E"/>
    <w:rsid w:val="00674FDA"/>
    <w:rsid w:val="006832CB"/>
    <w:rsid w:val="006A2CD5"/>
    <w:rsid w:val="006A3B75"/>
    <w:rsid w:val="006B5874"/>
    <w:rsid w:val="006B6316"/>
    <w:rsid w:val="006E4BDA"/>
    <w:rsid w:val="006E6C22"/>
    <w:rsid w:val="00711F37"/>
    <w:rsid w:val="007348C9"/>
    <w:rsid w:val="007675A3"/>
    <w:rsid w:val="007863C4"/>
    <w:rsid w:val="00795CF2"/>
    <w:rsid w:val="00795EA0"/>
    <w:rsid w:val="007A7B75"/>
    <w:rsid w:val="007B682B"/>
    <w:rsid w:val="007C4550"/>
    <w:rsid w:val="007C4894"/>
    <w:rsid w:val="007D6A9A"/>
    <w:rsid w:val="007F56A2"/>
    <w:rsid w:val="00826D5D"/>
    <w:rsid w:val="00851E8A"/>
    <w:rsid w:val="008532AE"/>
    <w:rsid w:val="008C3459"/>
    <w:rsid w:val="008F21F4"/>
    <w:rsid w:val="009121C7"/>
    <w:rsid w:val="00942D13"/>
    <w:rsid w:val="00966A6F"/>
    <w:rsid w:val="009B55FF"/>
    <w:rsid w:val="009C79BE"/>
    <w:rsid w:val="009E60DA"/>
    <w:rsid w:val="009E7AEA"/>
    <w:rsid w:val="00A43583"/>
    <w:rsid w:val="00A62F06"/>
    <w:rsid w:val="00A663A5"/>
    <w:rsid w:val="00A8699A"/>
    <w:rsid w:val="00AD3CFD"/>
    <w:rsid w:val="00AF6823"/>
    <w:rsid w:val="00B16C06"/>
    <w:rsid w:val="00B1799D"/>
    <w:rsid w:val="00B17A0C"/>
    <w:rsid w:val="00B20C9A"/>
    <w:rsid w:val="00B273DF"/>
    <w:rsid w:val="00B4630E"/>
    <w:rsid w:val="00B82754"/>
    <w:rsid w:val="00BC0B97"/>
    <w:rsid w:val="00BC7B83"/>
    <w:rsid w:val="00BE4783"/>
    <w:rsid w:val="00BF1FD3"/>
    <w:rsid w:val="00C00815"/>
    <w:rsid w:val="00C22BE0"/>
    <w:rsid w:val="00C27587"/>
    <w:rsid w:val="00C437BE"/>
    <w:rsid w:val="00C71E56"/>
    <w:rsid w:val="00C94A5C"/>
    <w:rsid w:val="00C974EC"/>
    <w:rsid w:val="00C97581"/>
    <w:rsid w:val="00CC52EC"/>
    <w:rsid w:val="00CC5CE8"/>
    <w:rsid w:val="00CC7B07"/>
    <w:rsid w:val="00CE65B2"/>
    <w:rsid w:val="00CF4FA5"/>
    <w:rsid w:val="00D000F8"/>
    <w:rsid w:val="00D342AA"/>
    <w:rsid w:val="00D5609C"/>
    <w:rsid w:val="00D613B1"/>
    <w:rsid w:val="00D64C6A"/>
    <w:rsid w:val="00D930F7"/>
    <w:rsid w:val="00DA087F"/>
    <w:rsid w:val="00DB3416"/>
    <w:rsid w:val="00DD6183"/>
    <w:rsid w:val="00DE5B2C"/>
    <w:rsid w:val="00DF4542"/>
    <w:rsid w:val="00E01711"/>
    <w:rsid w:val="00E44936"/>
    <w:rsid w:val="00E44C86"/>
    <w:rsid w:val="00E86CDF"/>
    <w:rsid w:val="00EE071F"/>
    <w:rsid w:val="00EF0A9A"/>
    <w:rsid w:val="00F24BB2"/>
    <w:rsid w:val="00F6470C"/>
    <w:rsid w:val="00F716EC"/>
    <w:rsid w:val="00F8730F"/>
    <w:rsid w:val="00FD64EC"/>
    <w:rsid w:val="00FF36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4E24567"/>
  <w14:defaultImageDpi w14:val="32767"/>
  <w15:chartTrackingRefBased/>
  <w15:docId w15:val="{EB9F5AF2-3509-4342-8076-FA348586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674FD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4FD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674FDA"/>
  </w:style>
  <w:style w:type="character" w:styleId="Hyperlink">
    <w:name w:val="Hyperlink"/>
    <w:basedOn w:val="DefaultParagraphFont"/>
    <w:uiPriority w:val="99"/>
    <w:unhideWhenUsed/>
    <w:rsid w:val="00674FDA"/>
    <w:rPr>
      <w:color w:val="0000FF"/>
      <w:u w:val="single"/>
    </w:rPr>
  </w:style>
  <w:style w:type="paragraph" w:styleId="NormalWeb">
    <w:name w:val="Normal (Web)"/>
    <w:basedOn w:val="Normal"/>
    <w:uiPriority w:val="99"/>
    <w:semiHidden/>
    <w:unhideWhenUsed/>
    <w:rsid w:val="00674FDA"/>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7863C4"/>
    <w:rPr>
      <w:color w:val="605E5C"/>
      <w:shd w:val="clear" w:color="auto" w:fill="E1DFDD"/>
    </w:rPr>
  </w:style>
  <w:style w:type="paragraph" w:styleId="ListParagraph">
    <w:name w:val="List Paragraph"/>
    <w:basedOn w:val="Normal"/>
    <w:uiPriority w:val="34"/>
    <w:qFormat/>
    <w:rsid w:val="006A3B75"/>
    <w:pPr>
      <w:ind w:left="720"/>
      <w:contextualSpacing/>
    </w:pPr>
  </w:style>
  <w:style w:type="paragraph" w:styleId="Footer">
    <w:name w:val="footer"/>
    <w:basedOn w:val="Normal"/>
    <w:link w:val="FooterChar"/>
    <w:uiPriority w:val="99"/>
    <w:unhideWhenUsed/>
    <w:rsid w:val="008C3459"/>
    <w:pPr>
      <w:tabs>
        <w:tab w:val="center" w:pos="4819"/>
        <w:tab w:val="right" w:pos="9638"/>
      </w:tabs>
    </w:pPr>
  </w:style>
  <w:style w:type="character" w:customStyle="1" w:styleId="FooterChar">
    <w:name w:val="Footer Char"/>
    <w:basedOn w:val="DefaultParagraphFont"/>
    <w:link w:val="Footer"/>
    <w:uiPriority w:val="99"/>
    <w:rsid w:val="008C3459"/>
  </w:style>
  <w:style w:type="character" w:styleId="PageNumber">
    <w:name w:val="page number"/>
    <w:basedOn w:val="DefaultParagraphFont"/>
    <w:uiPriority w:val="99"/>
    <w:semiHidden/>
    <w:unhideWhenUsed/>
    <w:rsid w:val="008C3459"/>
  </w:style>
  <w:style w:type="paragraph" w:styleId="Header">
    <w:name w:val="header"/>
    <w:basedOn w:val="Normal"/>
    <w:link w:val="HeaderChar"/>
    <w:uiPriority w:val="99"/>
    <w:unhideWhenUsed/>
    <w:rsid w:val="008C3459"/>
    <w:pPr>
      <w:tabs>
        <w:tab w:val="center" w:pos="4819"/>
        <w:tab w:val="right" w:pos="9638"/>
      </w:tabs>
    </w:pPr>
  </w:style>
  <w:style w:type="character" w:customStyle="1" w:styleId="HeaderChar">
    <w:name w:val="Header Char"/>
    <w:basedOn w:val="DefaultParagraphFont"/>
    <w:link w:val="Header"/>
    <w:uiPriority w:val="99"/>
    <w:rsid w:val="008C3459"/>
  </w:style>
  <w:style w:type="character" w:styleId="CommentReference">
    <w:name w:val="annotation reference"/>
    <w:basedOn w:val="DefaultParagraphFont"/>
    <w:uiPriority w:val="99"/>
    <w:semiHidden/>
    <w:unhideWhenUsed/>
    <w:rsid w:val="000A0348"/>
    <w:rPr>
      <w:sz w:val="16"/>
      <w:szCs w:val="16"/>
    </w:rPr>
  </w:style>
  <w:style w:type="paragraph" w:styleId="CommentText">
    <w:name w:val="annotation text"/>
    <w:basedOn w:val="Normal"/>
    <w:link w:val="CommentTextChar"/>
    <w:uiPriority w:val="99"/>
    <w:semiHidden/>
    <w:unhideWhenUsed/>
    <w:rsid w:val="000A0348"/>
    <w:rPr>
      <w:sz w:val="20"/>
      <w:szCs w:val="20"/>
    </w:rPr>
  </w:style>
  <w:style w:type="character" w:customStyle="1" w:styleId="CommentTextChar">
    <w:name w:val="Comment Text Char"/>
    <w:basedOn w:val="DefaultParagraphFont"/>
    <w:link w:val="CommentText"/>
    <w:uiPriority w:val="99"/>
    <w:semiHidden/>
    <w:rsid w:val="000A0348"/>
    <w:rPr>
      <w:sz w:val="20"/>
      <w:szCs w:val="20"/>
    </w:rPr>
  </w:style>
  <w:style w:type="paragraph" w:styleId="CommentSubject">
    <w:name w:val="annotation subject"/>
    <w:basedOn w:val="CommentText"/>
    <w:next w:val="CommentText"/>
    <w:link w:val="CommentSubjectChar"/>
    <w:uiPriority w:val="99"/>
    <w:semiHidden/>
    <w:unhideWhenUsed/>
    <w:rsid w:val="000A0348"/>
    <w:rPr>
      <w:b/>
      <w:bCs/>
    </w:rPr>
  </w:style>
  <w:style w:type="character" w:customStyle="1" w:styleId="CommentSubjectChar">
    <w:name w:val="Comment Subject Char"/>
    <w:basedOn w:val="CommentTextChar"/>
    <w:link w:val="CommentSubject"/>
    <w:uiPriority w:val="99"/>
    <w:semiHidden/>
    <w:rsid w:val="000A0348"/>
    <w:rPr>
      <w:b/>
      <w:bCs/>
      <w:sz w:val="20"/>
      <w:szCs w:val="20"/>
    </w:rPr>
  </w:style>
  <w:style w:type="paragraph" w:styleId="BalloonText">
    <w:name w:val="Balloon Text"/>
    <w:basedOn w:val="Normal"/>
    <w:link w:val="BalloonTextChar"/>
    <w:uiPriority w:val="99"/>
    <w:semiHidden/>
    <w:unhideWhenUsed/>
    <w:rsid w:val="000A03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03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19033">
      <w:bodyDiv w:val="1"/>
      <w:marLeft w:val="0"/>
      <w:marRight w:val="0"/>
      <w:marTop w:val="0"/>
      <w:marBottom w:val="0"/>
      <w:divBdr>
        <w:top w:val="none" w:sz="0" w:space="0" w:color="auto"/>
        <w:left w:val="none" w:sz="0" w:space="0" w:color="auto"/>
        <w:bottom w:val="none" w:sz="0" w:space="0" w:color="auto"/>
        <w:right w:val="none" w:sz="0" w:space="0" w:color="auto"/>
      </w:divBdr>
    </w:div>
    <w:div w:id="1835413015">
      <w:bodyDiv w:val="1"/>
      <w:marLeft w:val="0"/>
      <w:marRight w:val="0"/>
      <w:marTop w:val="0"/>
      <w:marBottom w:val="0"/>
      <w:divBdr>
        <w:top w:val="none" w:sz="0" w:space="0" w:color="auto"/>
        <w:left w:val="none" w:sz="0" w:space="0" w:color="auto"/>
        <w:bottom w:val="none" w:sz="0" w:space="0" w:color="auto"/>
        <w:right w:val="none" w:sz="0" w:space="0" w:color="auto"/>
      </w:divBdr>
      <w:divsChild>
        <w:div w:id="1406873484">
          <w:marLeft w:val="0"/>
          <w:marRight w:val="0"/>
          <w:marTop w:val="0"/>
          <w:marBottom w:val="0"/>
          <w:divBdr>
            <w:top w:val="none" w:sz="0" w:space="0" w:color="auto"/>
            <w:left w:val="none" w:sz="0" w:space="0" w:color="auto"/>
            <w:bottom w:val="none" w:sz="0" w:space="0" w:color="auto"/>
            <w:right w:val="none" w:sz="0" w:space="0" w:color="auto"/>
          </w:divBdr>
        </w:div>
        <w:div w:id="562563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cimino@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1DB931EB-08BC-5442-A92A-8C2A6A75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8</Pages>
  <Words>4953</Words>
  <Characters>28237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26</cp:revision>
  <dcterms:created xsi:type="dcterms:W3CDTF">2018-08-22T13:52:00Z</dcterms:created>
  <dcterms:modified xsi:type="dcterms:W3CDTF">2018-09-06T09:03:00Z</dcterms:modified>
</cp:coreProperties>
</file>